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E0E" w:rsidRPr="00A05E0E" w:rsidRDefault="00A05E0E" w:rsidP="00A05E0E">
      <w:pPr>
        <w:pageBreakBefore/>
        <w:rPr>
          <w:rFonts w:ascii="Times New Roman" w:eastAsia="仿宋_GB2312" w:hAnsi="Times New Roman"/>
          <w:color w:val="FF0000"/>
          <w:sz w:val="28"/>
          <w:szCs w:val="28"/>
        </w:rPr>
      </w:pPr>
      <w:r w:rsidRPr="00A87B38">
        <w:rPr>
          <w:rFonts w:ascii="Times New Roman" w:eastAsia="仿宋_GB2312" w:hAnsi="Times New Roman"/>
          <w:sz w:val="28"/>
          <w:szCs w:val="28"/>
        </w:rPr>
        <w:t>附件</w:t>
      </w:r>
      <w:r w:rsidRPr="00A87B38">
        <w:rPr>
          <w:rFonts w:ascii="Times New Roman" w:eastAsia="仿宋_GB2312" w:hAnsi="Times New Roman"/>
          <w:sz w:val="28"/>
          <w:szCs w:val="28"/>
        </w:rPr>
        <w:t>1</w:t>
      </w:r>
    </w:p>
    <w:p w:rsidR="00A05E0E" w:rsidRPr="00A87B38" w:rsidRDefault="00A05E0E" w:rsidP="00A05E0E">
      <w:pPr>
        <w:jc w:val="center"/>
        <w:rPr>
          <w:rFonts w:ascii="Times New Roman" w:eastAsia="仿宋_GB2312" w:hAnsi="Times New Roman"/>
          <w:sz w:val="28"/>
          <w:szCs w:val="28"/>
        </w:rPr>
      </w:pPr>
      <w:r w:rsidRPr="00A87B38">
        <w:rPr>
          <w:rFonts w:ascii="Times New Roman" w:eastAsia="仿宋_GB2312" w:hAnsi="Times New Roman"/>
          <w:sz w:val="28"/>
          <w:szCs w:val="28"/>
        </w:rPr>
        <w:t>药品不良反应报告和监测检查要点</w:t>
      </w:r>
    </w:p>
    <w:tbl>
      <w:tblPr>
        <w:tblW w:w="1560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6"/>
        <w:gridCol w:w="850"/>
        <w:gridCol w:w="4680"/>
        <w:gridCol w:w="5530"/>
        <w:gridCol w:w="2694"/>
      </w:tblGrid>
      <w:tr w:rsidR="00A05E0E" w:rsidRPr="00A87B38" w:rsidTr="001A1A2F">
        <w:trPr>
          <w:tblHeader/>
        </w:trPr>
        <w:tc>
          <w:tcPr>
            <w:tcW w:w="1844"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类别</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编号</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内容</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要点</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《药品不良反应报告和监测管理办法》条款</w:t>
            </w:r>
          </w:p>
        </w:tc>
      </w:tr>
      <w:tr w:rsidR="00A05E0E" w:rsidRPr="00A87B38" w:rsidTr="001A1A2F">
        <w:trPr>
          <w:trHeight w:val="2027"/>
        </w:trPr>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组织机构</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1.1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设立专门机构</w:t>
            </w:r>
            <w:r w:rsidRPr="00A87B38">
              <w:rPr>
                <w:rFonts w:ascii="Times New Roman" w:eastAsia="仿宋_GB2312" w:hAnsi="Times New Roman"/>
                <w:kern w:val="0"/>
                <w:sz w:val="28"/>
                <w:szCs w:val="28"/>
              </w:rPr>
              <w:t>开展药品不良反应报告和监测工作</w:t>
            </w:r>
            <w:r w:rsidRPr="00A87B38">
              <w:rPr>
                <w:rFonts w:ascii="Times New Roman" w:eastAsia="仿宋_GB2312" w:hAnsi="Times New Roman"/>
                <w:sz w:val="28"/>
                <w:szCs w:val="28"/>
              </w:rPr>
              <w:t>，具有清晰的组织机构图。</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widowControl/>
              <w:adjustRightInd w:val="0"/>
              <w:snapToGrid w:val="0"/>
              <w:spacing w:line="280" w:lineRule="exact"/>
              <w:rPr>
                <w:rFonts w:ascii="Times New Roman" w:eastAsia="仿宋_GB2312" w:hAnsi="Times New Roman"/>
                <w:kern w:val="0"/>
                <w:sz w:val="28"/>
                <w:szCs w:val="28"/>
              </w:rPr>
            </w:pPr>
            <w:r w:rsidRPr="00A87B38">
              <w:rPr>
                <w:rFonts w:ascii="Times New Roman" w:eastAsia="仿宋_GB2312" w:hAnsi="Times New Roman"/>
                <w:kern w:val="0"/>
                <w:sz w:val="28"/>
                <w:szCs w:val="28"/>
              </w:rPr>
              <w:t>审查生产企业整体组织情况（组织结构图、人员数量、职位描述、责任、正式任命等内容）。</w:t>
            </w:r>
          </w:p>
          <w:p w:rsidR="00A05E0E" w:rsidRPr="00A87B38" w:rsidRDefault="00A05E0E" w:rsidP="001A1A2F">
            <w:pPr>
              <w:widowControl/>
              <w:adjustRightInd w:val="0"/>
              <w:snapToGrid w:val="0"/>
              <w:spacing w:line="280" w:lineRule="exact"/>
              <w:rPr>
                <w:rFonts w:ascii="Times New Roman" w:eastAsia="仿宋_GB2312" w:hAnsi="Times New Roman"/>
                <w:b/>
                <w:kern w:val="0"/>
                <w:sz w:val="28"/>
                <w:szCs w:val="28"/>
              </w:rPr>
            </w:pPr>
            <w:r w:rsidRPr="00A87B38">
              <w:rPr>
                <w:rFonts w:ascii="Times New Roman" w:eastAsia="仿宋_GB2312" w:hAnsi="Times New Roman"/>
                <w:b/>
                <w:kern w:val="0"/>
                <w:sz w:val="28"/>
                <w:szCs w:val="28"/>
              </w:rPr>
              <w:t>需检查的资料：</w:t>
            </w:r>
          </w:p>
          <w:p w:rsidR="00A05E0E" w:rsidRPr="00A87B38" w:rsidRDefault="00A05E0E" w:rsidP="001A1A2F">
            <w:pPr>
              <w:widowControl/>
              <w:adjustRightInd w:val="0"/>
              <w:snapToGrid w:val="0"/>
              <w:spacing w:line="280" w:lineRule="exact"/>
              <w:rPr>
                <w:rFonts w:ascii="Times New Roman" w:eastAsia="仿宋_GB2312" w:hAnsi="Times New Roman"/>
                <w:b/>
                <w:kern w:val="0"/>
                <w:sz w:val="28"/>
                <w:szCs w:val="28"/>
              </w:rPr>
            </w:pPr>
            <w:r w:rsidRPr="00A87B38">
              <w:rPr>
                <w:rFonts w:ascii="Times New Roman" w:eastAsia="仿宋_GB2312" w:hAnsi="Times New Roman"/>
                <w:kern w:val="0"/>
                <w:sz w:val="28"/>
                <w:szCs w:val="28"/>
              </w:rPr>
              <w:t>1</w:t>
            </w:r>
            <w:r w:rsidRPr="00A87B38">
              <w:rPr>
                <w:rFonts w:ascii="Times New Roman" w:eastAsia="仿宋_GB2312" w:hAnsi="Times New Roman"/>
                <w:sz w:val="28"/>
                <w:szCs w:val="28"/>
              </w:rPr>
              <w:t>生产企业不良反应监测工作制度文件。</w:t>
            </w:r>
          </w:p>
          <w:p w:rsidR="00A05E0E" w:rsidRPr="00A87B38" w:rsidRDefault="00A05E0E" w:rsidP="001A1A2F">
            <w:pPr>
              <w:widowControl/>
              <w:adjustRightInd w:val="0"/>
              <w:snapToGrid w:val="0"/>
              <w:spacing w:line="280" w:lineRule="exact"/>
              <w:rPr>
                <w:rFonts w:ascii="Times New Roman" w:eastAsia="仿宋_GB2312" w:hAnsi="Times New Roman"/>
                <w:kern w:val="0"/>
                <w:sz w:val="28"/>
                <w:szCs w:val="28"/>
              </w:rPr>
            </w:pPr>
            <w:r w:rsidRPr="00A87B38">
              <w:rPr>
                <w:rFonts w:ascii="Times New Roman" w:eastAsia="仿宋_GB2312" w:hAnsi="Times New Roman"/>
                <w:kern w:val="0"/>
                <w:sz w:val="28"/>
                <w:szCs w:val="28"/>
              </w:rPr>
              <w:t>2</w:t>
            </w:r>
            <w:r w:rsidRPr="00A87B38">
              <w:rPr>
                <w:rFonts w:ascii="Times New Roman" w:eastAsia="仿宋_GB2312" w:hAnsi="Times New Roman"/>
                <w:kern w:val="0"/>
                <w:sz w:val="28"/>
                <w:szCs w:val="28"/>
              </w:rPr>
              <w:t>组织结构图：包括公司结构、层级关系、附属公司等情况，其中药品不良反应监测部门应该包括名字和职务。</w:t>
            </w:r>
          </w:p>
        </w:tc>
        <w:tc>
          <w:tcPr>
            <w:tcW w:w="2693" w:type="dxa"/>
            <w:tcBorders>
              <w:top w:val="single" w:sz="4" w:space="0" w:color="000000"/>
              <w:left w:val="single" w:sz="4" w:space="0" w:color="000000"/>
              <w:bottom w:val="single" w:sz="4" w:space="0" w:color="000000"/>
              <w:right w:val="single" w:sz="4" w:space="0" w:color="000000"/>
            </w:tcBorders>
            <w:vAlign w:val="center"/>
          </w:tcPr>
          <w:p w:rsidR="00A05E0E" w:rsidRPr="00A87B38" w:rsidRDefault="00A05E0E" w:rsidP="001A1A2F">
            <w:pPr>
              <w:widowControl/>
              <w:adjustRightInd w:val="0"/>
              <w:snapToGrid w:val="0"/>
              <w:spacing w:line="280" w:lineRule="exact"/>
              <w:rPr>
                <w:rFonts w:ascii="Times New Roman" w:eastAsia="仿宋_GB2312" w:hAnsi="Times New Roman"/>
                <w:kern w:val="0"/>
                <w:sz w:val="28"/>
                <w:szCs w:val="28"/>
              </w:rPr>
            </w:pPr>
            <w:r w:rsidRPr="00A87B38">
              <w:rPr>
                <w:rFonts w:ascii="Times New Roman" w:eastAsia="仿宋_GB2312" w:hAnsi="Times New Roman"/>
                <w:kern w:val="0"/>
                <w:sz w:val="28"/>
                <w:szCs w:val="28"/>
              </w:rPr>
              <w:t>第二章第十三条</w:t>
            </w:r>
          </w:p>
          <w:p w:rsidR="00A05E0E" w:rsidRPr="00A87B38" w:rsidRDefault="00A05E0E" w:rsidP="001A1A2F">
            <w:pPr>
              <w:rPr>
                <w:rFonts w:ascii="Times New Roman" w:eastAsia="仿宋_GB2312" w:hAnsi="Times New Roman"/>
                <w:sz w:val="28"/>
                <w:szCs w:val="28"/>
              </w:rPr>
            </w:pPr>
          </w:p>
        </w:tc>
      </w:tr>
      <w:tr w:rsidR="00A05E0E" w:rsidRPr="00A87B38" w:rsidTr="001A1A2F">
        <w:trPr>
          <w:trHeight w:val="1687"/>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t>1.2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kern w:val="0"/>
                <w:sz w:val="28"/>
                <w:szCs w:val="28"/>
              </w:rPr>
              <w:t>专门机构具有明确的工作职责，包括制定药品不良反应报告和监测制度并监督实施；收集药品不良反应相关信息；死亡、群体以及其他影响较大</w:t>
            </w:r>
            <w:r w:rsidRPr="00A87B38">
              <w:rPr>
                <w:rFonts w:ascii="Times New Roman" w:eastAsia="仿宋_GB2312" w:hAnsi="Times New Roman"/>
                <w:kern w:val="0"/>
                <w:sz w:val="28"/>
                <w:szCs w:val="28"/>
              </w:rPr>
              <w:lastRenderedPageBreak/>
              <w:t>事件的调查；组织药品不良反应相关教育和培训等。</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jc w:val="left"/>
              <w:rPr>
                <w:rFonts w:ascii="Times New Roman" w:eastAsia="仿宋_GB2312" w:hAnsi="Times New Roman"/>
                <w:b/>
                <w:kern w:val="0"/>
                <w:sz w:val="28"/>
                <w:szCs w:val="28"/>
              </w:rPr>
            </w:pPr>
            <w:r w:rsidRPr="00A87B38">
              <w:rPr>
                <w:rFonts w:ascii="Times New Roman" w:eastAsia="仿宋_GB2312" w:hAnsi="Times New Roman"/>
                <w:sz w:val="28"/>
                <w:szCs w:val="28"/>
              </w:rPr>
              <w:lastRenderedPageBreak/>
              <w:t>了解生产企业制度文件中是否包括相关职责。</w:t>
            </w:r>
          </w:p>
          <w:p w:rsidR="00A05E0E" w:rsidRPr="00A87B38" w:rsidRDefault="00A05E0E" w:rsidP="001A1A2F">
            <w:pPr>
              <w:widowControl/>
              <w:adjustRightInd w:val="0"/>
              <w:snapToGrid w:val="0"/>
              <w:spacing w:line="280" w:lineRule="exact"/>
              <w:rPr>
                <w:rFonts w:ascii="Times New Roman" w:eastAsia="仿宋_GB2312" w:hAnsi="Times New Roman"/>
                <w:b/>
                <w:kern w:val="0"/>
                <w:sz w:val="28"/>
                <w:szCs w:val="28"/>
              </w:rPr>
            </w:pPr>
            <w:r w:rsidRPr="00A87B38">
              <w:rPr>
                <w:rFonts w:ascii="Times New Roman" w:eastAsia="仿宋_GB2312" w:hAnsi="Times New Roman"/>
                <w:b/>
                <w:kern w:val="0"/>
                <w:sz w:val="28"/>
                <w:szCs w:val="28"/>
              </w:rPr>
              <w:t>需检查的资料：</w:t>
            </w:r>
          </w:p>
          <w:p w:rsidR="00A05E0E" w:rsidRPr="00A87B38" w:rsidRDefault="00A05E0E" w:rsidP="001A1A2F">
            <w:pPr>
              <w:jc w:val="left"/>
              <w:rPr>
                <w:rFonts w:ascii="Times New Roman" w:eastAsia="仿宋_GB2312" w:hAnsi="Times New Roman"/>
                <w:kern w:val="0"/>
                <w:sz w:val="28"/>
                <w:szCs w:val="28"/>
              </w:rPr>
            </w:pPr>
            <w:r w:rsidRPr="00A87B38">
              <w:rPr>
                <w:rFonts w:ascii="Times New Roman" w:eastAsia="仿宋_GB2312" w:hAnsi="Times New Roman"/>
                <w:sz w:val="28"/>
                <w:szCs w:val="28"/>
              </w:rPr>
              <w:t>生产企业不良反应监测工作制度文件。</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kern w:val="0"/>
                <w:sz w:val="28"/>
                <w:szCs w:val="28"/>
              </w:rPr>
              <w:t>第二章第十三条</w:t>
            </w:r>
          </w:p>
        </w:tc>
      </w:tr>
      <w:tr w:rsidR="00A05E0E" w:rsidRPr="00A87B38" w:rsidTr="001A1A2F">
        <w:trPr>
          <w:trHeight w:val="2249"/>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t>1.3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kern w:val="0"/>
                <w:sz w:val="28"/>
                <w:szCs w:val="28"/>
              </w:rPr>
              <w:t>建立清晰明确的药品安全问题处理机制，例如可以建立由多个部门参与的药品安全委员会，研究处理有关安全性问题。</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了解生产企业是否建立了药品安全问题处理机制，例如是否建立了药品安全委员会来处理重大药品安全事件。</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如果已建立药品安全委员会，了解药品安全委员会组织结构、涉及部门、主要工作和职责、人员情况、委员会会议记录等。</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第三章第二十二条</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第三章第二十九条</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第五章第四十五条</w:t>
            </w:r>
          </w:p>
        </w:tc>
      </w:tr>
      <w:tr w:rsidR="00A05E0E" w:rsidRPr="00A87B38" w:rsidTr="001A1A2F">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lastRenderedPageBreak/>
              <w:t>人员管理</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2.1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配备专职人员开展药品不良反应报告和监测工作。</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检查该企业药品不良反应人员配备情况：是否配备药品不良反应监测联系人（本企业药品不良反应监测总负责人）、药品不良反应部门负责人，专职药品不良反应工作人员、市场等部门的药品不良反应监测员等。</w:t>
            </w:r>
          </w:p>
          <w:p w:rsidR="00A05E0E" w:rsidRPr="00A87B38" w:rsidRDefault="00A05E0E" w:rsidP="001A1A2F">
            <w:pPr>
              <w:spacing w:line="300" w:lineRule="exact"/>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spacing w:line="300" w:lineRule="exact"/>
              <w:jc w:val="left"/>
              <w:rPr>
                <w:rFonts w:ascii="Times New Roman" w:eastAsia="仿宋_GB2312" w:hAnsi="Times New Roman"/>
                <w:sz w:val="28"/>
                <w:szCs w:val="28"/>
              </w:rPr>
            </w:pPr>
            <w:r w:rsidRPr="00A87B38">
              <w:rPr>
                <w:rFonts w:ascii="Times New Roman" w:eastAsia="仿宋_GB2312" w:hAnsi="Times New Roman"/>
                <w:sz w:val="28"/>
                <w:szCs w:val="28"/>
              </w:rPr>
              <w:t>药品不良反应部门负责人、药品不良反应专职工作人员、其他部门药品不良反应信息员有关资料，包括聘任时间、资质条件、工作职责、联系方式等。</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第二章第十三条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2.2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kern w:val="0"/>
                <w:sz w:val="28"/>
                <w:szCs w:val="28"/>
              </w:rPr>
              <w:t>药品不良反应监测部门工作人员具有明确的工作职责，包括收集、核实、分析、评价和按规定上报各类药品不良反应</w:t>
            </w:r>
            <w:r w:rsidRPr="00A87B38">
              <w:rPr>
                <w:rFonts w:ascii="Times New Roman" w:eastAsia="仿宋_GB2312" w:hAnsi="Times New Roman"/>
                <w:kern w:val="0"/>
                <w:sz w:val="28"/>
                <w:szCs w:val="28"/>
              </w:rPr>
              <w:t>/</w:t>
            </w:r>
            <w:r w:rsidRPr="00A87B38">
              <w:rPr>
                <w:rFonts w:ascii="Times New Roman" w:eastAsia="仿宋_GB2312" w:hAnsi="Times New Roman"/>
                <w:kern w:val="0"/>
                <w:sz w:val="28"/>
                <w:szCs w:val="28"/>
              </w:rPr>
              <w:t>事件；管理和维护药品不良反应监测数据；提供药品不良反应监测相关技术指导等。</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核实药品不良反应监测专职人员工作职责。</w:t>
            </w:r>
          </w:p>
          <w:p w:rsidR="00A05E0E" w:rsidRPr="00A87B38" w:rsidRDefault="00A05E0E" w:rsidP="001A1A2F">
            <w:pPr>
              <w:spacing w:line="300" w:lineRule="exact"/>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spacing w:line="300" w:lineRule="exact"/>
              <w:jc w:val="left"/>
              <w:rPr>
                <w:rFonts w:ascii="Times New Roman" w:eastAsia="仿宋_GB2312" w:hAnsi="Times New Roman"/>
                <w:sz w:val="28"/>
                <w:szCs w:val="28"/>
              </w:rPr>
            </w:pPr>
            <w:r w:rsidRPr="00A87B38">
              <w:rPr>
                <w:rFonts w:ascii="Times New Roman" w:eastAsia="仿宋_GB2312" w:hAnsi="Times New Roman"/>
                <w:sz w:val="28"/>
                <w:szCs w:val="28"/>
              </w:rPr>
              <w:t>药品不良反应监测负责人及专职人员管理文件（应涵盖具体负责的工作及要求）。</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第二章第十三条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2.3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药品不良反应</w:t>
            </w:r>
            <w:r w:rsidRPr="00A87B38">
              <w:rPr>
                <w:rFonts w:ascii="Times New Roman" w:eastAsia="仿宋_GB2312" w:hAnsi="Times New Roman"/>
                <w:kern w:val="0"/>
                <w:sz w:val="28"/>
                <w:szCs w:val="28"/>
              </w:rPr>
              <w:t>监测</w:t>
            </w:r>
            <w:r w:rsidRPr="00A87B38">
              <w:rPr>
                <w:rFonts w:ascii="Times New Roman" w:eastAsia="仿宋_GB2312" w:hAnsi="Times New Roman"/>
                <w:sz w:val="28"/>
                <w:szCs w:val="28"/>
              </w:rPr>
              <w:t>部门工作人员具有医学、药学、流行病学或者统计学等相关专业背景。</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查阅生产企业对药品不良反应专职人员招聘要求、核实专职人员的基本信息包括专业背景、从业时间、职称情况。</w:t>
            </w:r>
          </w:p>
          <w:p w:rsidR="00A05E0E" w:rsidRPr="00A87B38" w:rsidRDefault="00A05E0E" w:rsidP="001A1A2F">
            <w:pPr>
              <w:spacing w:line="300" w:lineRule="exact"/>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专职人员专业资质证书，如学历、学位、职</w:t>
            </w:r>
            <w:r w:rsidRPr="00A87B38">
              <w:rPr>
                <w:rFonts w:ascii="Times New Roman" w:eastAsia="仿宋_GB2312" w:hAnsi="Times New Roman"/>
                <w:sz w:val="28"/>
                <w:szCs w:val="28"/>
              </w:rPr>
              <w:lastRenderedPageBreak/>
              <w:t>称等。</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第二章第十四条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2.4</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药品不良反应</w:t>
            </w:r>
            <w:r w:rsidRPr="00A87B38">
              <w:rPr>
                <w:rFonts w:ascii="Times New Roman" w:eastAsia="仿宋_GB2312" w:hAnsi="Times New Roman"/>
                <w:kern w:val="0"/>
                <w:sz w:val="28"/>
                <w:szCs w:val="28"/>
              </w:rPr>
              <w:t>监测</w:t>
            </w:r>
            <w:r w:rsidRPr="00A87B38">
              <w:rPr>
                <w:rFonts w:ascii="Times New Roman" w:eastAsia="仿宋_GB2312" w:hAnsi="Times New Roman"/>
                <w:sz w:val="28"/>
                <w:szCs w:val="28"/>
              </w:rPr>
              <w:t>部门工作人员接受过药品不良反应报告和监测专业技能培训，具备科学分析评价药品不良反应的能力。</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了解培训内容情况，评估培训内容是否能够满足监测工作需要，了解监测人员培训内容的掌握情况。</w:t>
            </w:r>
          </w:p>
          <w:p w:rsidR="00A05E0E" w:rsidRPr="00A87B38" w:rsidRDefault="00A05E0E" w:rsidP="001A1A2F">
            <w:pPr>
              <w:spacing w:line="300" w:lineRule="exact"/>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1</w:t>
            </w:r>
            <w:r w:rsidRPr="00A87B38">
              <w:rPr>
                <w:rFonts w:ascii="Times New Roman" w:eastAsia="仿宋_GB2312" w:hAnsi="Times New Roman"/>
                <w:kern w:val="0"/>
                <w:sz w:val="28"/>
                <w:szCs w:val="28"/>
              </w:rPr>
              <w:t>．</w:t>
            </w:r>
            <w:r w:rsidRPr="00A87B38">
              <w:rPr>
                <w:rFonts w:ascii="Times New Roman" w:eastAsia="仿宋_GB2312" w:hAnsi="Times New Roman"/>
                <w:sz w:val="28"/>
                <w:szCs w:val="28"/>
              </w:rPr>
              <w:t>药品不良反应监测部门工作人员培训计划：包括人员、职位、人数、培训内容、培训时间等。</w:t>
            </w:r>
          </w:p>
          <w:p w:rsidR="00A05E0E" w:rsidRPr="00A87B38" w:rsidRDefault="00A05E0E" w:rsidP="001A1A2F">
            <w:pPr>
              <w:spacing w:line="300" w:lineRule="exact"/>
              <w:jc w:val="left"/>
              <w:rPr>
                <w:rFonts w:ascii="Times New Roman" w:eastAsia="仿宋_GB2312" w:hAnsi="Times New Roman"/>
                <w:sz w:val="28"/>
                <w:szCs w:val="28"/>
              </w:rPr>
            </w:pPr>
            <w:r w:rsidRPr="00A87B38">
              <w:rPr>
                <w:rFonts w:ascii="Times New Roman" w:eastAsia="仿宋_GB2312" w:hAnsi="Times New Roman"/>
                <w:sz w:val="28"/>
                <w:szCs w:val="28"/>
              </w:rPr>
              <w:t>2</w:t>
            </w:r>
            <w:r w:rsidRPr="00A87B38">
              <w:rPr>
                <w:rFonts w:ascii="Times New Roman" w:eastAsia="仿宋_GB2312" w:hAnsi="Times New Roman"/>
                <w:kern w:val="0"/>
                <w:sz w:val="28"/>
                <w:szCs w:val="28"/>
              </w:rPr>
              <w:t>．</w:t>
            </w:r>
            <w:r w:rsidRPr="00A87B38">
              <w:rPr>
                <w:rFonts w:ascii="Times New Roman" w:eastAsia="仿宋_GB2312" w:hAnsi="Times New Roman"/>
                <w:sz w:val="28"/>
                <w:szCs w:val="28"/>
              </w:rPr>
              <w:t>培训记录：包括培训时间、培训内容（教材等）、参加人员、人数、员工反馈情况等。</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第二章第十四条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2.5</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药品不良反应报告相关部门（销售部、市场部、医学部等）人员，接受过药品不良反应监测相关培训，熟悉本单位报告程序及要求。</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了解生产企业是否开展对相关部门人员的培训工作以及培训内容等。</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1</w:t>
            </w:r>
            <w:r w:rsidRPr="00A87B38">
              <w:rPr>
                <w:rFonts w:ascii="Times New Roman" w:eastAsia="仿宋_GB2312" w:hAnsi="Times New Roman"/>
                <w:kern w:val="0"/>
                <w:sz w:val="28"/>
                <w:szCs w:val="28"/>
              </w:rPr>
              <w:t>．</w:t>
            </w:r>
            <w:r w:rsidRPr="00A87B38">
              <w:rPr>
                <w:rFonts w:ascii="Times New Roman" w:eastAsia="仿宋_GB2312" w:hAnsi="Times New Roman"/>
                <w:sz w:val="28"/>
                <w:szCs w:val="28"/>
              </w:rPr>
              <w:t>培训计划：包括生产企业培训的人员、职位、人数、培训内容、培训时间等。</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lastRenderedPageBreak/>
              <w:t>2</w:t>
            </w:r>
            <w:r w:rsidRPr="00A87B38">
              <w:rPr>
                <w:rFonts w:ascii="Times New Roman" w:eastAsia="仿宋_GB2312" w:hAnsi="Times New Roman"/>
                <w:kern w:val="0"/>
                <w:sz w:val="28"/>
                <w:szCs w:val="28"/>
              </w:rPr>
              <w:t>．</w:t>
            </w:r>
            <w:r w:rsidRPr="00A87B38">
              <w:rPr>
                <w:rFonts w:ascii="Times New Roman" w:eastAsia="仿宋_GB2312" w:hAnsi="Times New Roman"/>
                <w:sz w:val="28"/>
                <w:szCs w:val="28"/>
              </w:rPr>
              <w:t>培训记录：包括培训时间、培训内容（教材等）、参加人员、人数、员工反馈情况等。</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第三章第十九条</w:t>
            </w:r>
          </w:p>
        </w:tc>
      </w:tr>
      <w:tr w:rsidR="00A05E0E" w:rsidRPr="00A87B38" w:rsidTr="001A1A2F">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lastRenderedPageBreak/>
              <w:t>质量管理体系</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3.1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kern w:val="0"/>
                <w:sz w:val="28"/>
                <w:szCs w:val="28"/>
              </w:rPr>
              <w:t>制定药品不良反应报告和监测工作制度，并符合法规要求，如报告和监测管理、培训管理、资料管理等。</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核实生产企业是否按照法规要求制定了不良反应报告、分析评价、资料管理、工作考核等制度。检查制度的内容、范围是否准确合理。</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相关制度文件。</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第二章第十三条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3.2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kern w:val="0"/>
                <w:sz w:val="28"/>
                <w:szCs w:val="28"/>
              </w:rPr>
              <w:t>制定药品不良反应报告和监测工作程序，并符合法规要求，如</w:t>
            </w:r>
            <w:r w:rsidRPr="00A87B38">
              <w:rPr>
                <w:rFonts w:ascii="Times New Roman" w:eastAsia="仿宋_GB2312" w:hAnsi="Times New Roman"/>
                <w:sz w:val="28"/>
                <w:szCs w:val="28"/>
              </w:rPr>
              <w:t>个例药品</w:t>
            </w:r>
            <w:r w:rsidRPr="00A87B38">
              <w:rPr>
                <w:rFonts w:ascii="Times New Roman" w:eastAsia="仿宋_GB2312" w:hAnsi="Times New Roman"/>
                <w:sz w:val="28"/>
                <w:szCs w:val="28"/>
              </w:rPr>
              <w:lastRenderedPageBreak/>
              <w:t>不良反应、药品群体不良事件、境外严重药品不良反应、定期安全性更新报告（</w:t>
            </w:r>
            <w:r w:rsidRPr="00A87B38">
              <w:rPr>
                <w:rFonts w:ascii="Times New Roman" w:eastAsia="仿宋_GB2312" w:hAnsi="Times New Roman"/>
                <w:sz w:val="28"/>
                <w:szCs w:val="28"/>
              </w:rPr>
              <w:t>PSUR</w:t>
            </w:r>
            <w:r w:rsidRPr="00A87B38">
              <w:rPr>
                <w:rFonts w:ascii="Times New Roman" w:eastAsia="仿宋_GB2312" w:hAnsi="Times New Roman"/>
                <w:sz w:val="28"/>
                <w:szCs w:val="28"/>
              </w:rPr>
              <w:t>）、药品重点监测、评价及控制等。</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widowControl/>
              <w:adjustRightInd w:val="0"/>
              <w:snapToGrid w:val="0"/>
              <w:spacing w:line="280" w:lineRule="exact"/>
              <w:rPr>
                <w:rFonts w:ascii="Times New Roman" w:eastAsia="仿宋_GB2312" w:hAnsi="Times New Roman"/>
                <w:kern w:val="0"/>
                <w:sz w:val="28"/>
                <w:szCs w:val="28"/>
              </w:rPr>
            </w:pPr>
            <w:r w:rsidRPr="00A87B38">
              <w:rPr>
                <w:rFonts w:ascii="Times New Roman" w:eastAsia="仿宋_GB2312" w:hAnsi="Times New Roman"/>
                <w:kern w:val="0"/>
                <w:sz w:val="28"/>
                <w:szCs w:val="28"/>
              </w:rPr>
              <w:lastRenderedPageBreak/>
              <w:t>了解生产企业是否建立相关工作程序；工作程序内容是否符合法规要求，是否科学、合理、全面。</w:t>
            </w:r>
          </w:p>
          <w:p w:rsidR="00A05E0E" w:rsidRPr="00A87B38" w:rsidRDefault="00A05E0E" w:rsidP="001A1A2F">
            <w:pPr>
              <w:widowControl/>
              <w:adjustRightInd w:val="0"/>
              <w:snapToGrid w:val="0"/>
              <w:spacing w:line="280" w:lineRule="exact"/>
              <w:rPr>
                <w:rFonts w:ascii="Times New Roman" w:eastAsia="仿宋_GB2312" w:hAnsi="Times New Roman"/>
                <w:kern w:val="0"/>
                <w:sz w:val="28"/>
                <w:szCs w:val="28"/>
              </w:rPr>
            </w:pPr>
            <w:r w:rsidRPr="00A87B38">
              <w:rPr>
                <w:rFonts w:ascii="Times New Roman" w:eastAsia="仿宋_GB2312" w:hAnsi="Times New Roman"/>
                <w:kern w:val="0"/>
                <w:sz w:val="28"/>
                <w:szCs w:val="28"/>
              </w:rPr>
              <w:t>该部分检查内容可与各项工作具体实施情</w:t>
            </w:r>
            <w:r w:rsidRPr="00A87B38">
              <w:rPr>
                <w:rFonts w:ascii="Times New Roman" w:eastAsia="仿宋_GB2312" w:hAnsi="Times New Roman"/>
                <w:kern w:val="0"/>
                <w:sz w:val="28"/>
                <w:szCs w:val="28"/>
              </w:rPr>
              <w:lastRenderedPageBreak/>
              <w:t>况检查相结合。</w:t>
            </w:r>
          </w:p>
          <w:p w:rsidR="00A05E0E" w:rsidRPr="00A87B38" w:rsidRDefault="00A05E0E" w:rsidP="001A1A2F">
            <w:pPr>
              <w:tabs>
                <w:tab w:val="left" w:pos="840"/>
              </w:tabs>
              <w:rPr>
                <w:rFonts w:ascii="Times New Roman" w:eastAsia="仿宋_GB2312" w:hAnsi="Times New Roman"/>
                <w:kern w:val="0"/>
                <w:sz w:val="28"/>
                <w:szCs w:val="28"/>
              </w:rPr>
            </w:pPr>
            <w:r w:rsidRPr="00A87B38">
              <w:rPr>
                <w:rFonts w:ascii="Times New Roman" w:eastAsia="仿宋_GB2312" w:hAnsi="Times New Roman"/>
                <w:kern w:val="0"/>
                <w:sz w:val="28"/>
                <w:szCs w:val="28"/>
              </w:rPr>
              <w:t>1</w:t>
            </w:r>
            <w:r w:rsidRPr="00A87B38">
              <w:rPr>
                <w:rFonts w:ascii="Times New Roman" w:eastAsia="仿宋_GB2312" w:hAnsi="Times New Roman"/>
                <w:kern w:val="0"/>
                <w:sz w:val="28"/>
                <w:szCs w:val="28"/>
              </w:rPr>
              <w:t>．</w:t>
            </w:r>
            <w:proofErr w:type="gramStart"/>
            <w:r w:rsidRPr="00A87B38">
              <w:rPr>
                <w:rFonts w:ascii="Times New Roman" w:eastAsia="仿宋_GB2312" w:hAnsi="Times New Roman"/>
                <w:kern w:val="0"/>
                <w:sz w:val="28"/>
                <w:szCs w:val="28"/>
              </w:rPr>
              <w:t>个</w:t>
            </w:r>
            <w:proofErr w:type="gramEnd"/>
            <w:r w:rsidRPr="00A87B38">
              <w:rPr>
                <w:rFonts w:ascii="Times New Roman" w:eastAsia="仿宋_GB2312" w:hAnsi="Times New Roman"/>
                <w:kern w:val="0"/>
                <w:sz w:val="28"/>
                <w:szCs w:val="28"/>
              </w:rPr>
              <w:t>例药品不良反应报告处理：不同来源的</w:t>
            </w:r>
            <w:proofErr w:type="gramStart"/>
            <w:r w:rsidRPr="00A87B38">
              <w:rPr>
                <w:rFonts w:ascii="Times New Roman" w:eastAsia="仿宋_GB2312" w:hAnsi="Times New Roman"/>
                <w:kern w:val="0"/>
                <w:sz w:val="28"/>
                <w:szCs w:val="28"/>
              </w:rPr>
              <w:t>个</w:t>
            </w:r>
            <w:proofErr w:type="gramEnd"/>
            <w:r w:rsidRPr="00A87B38">
              <w:rPr>
                <w:rFonts w:ascii="Times New Roman" w:eastAsia="仿宋_GB2312" w:hAnsi="Times New Roman"/>
                <w:kern w:val="0"/>
                <w:sz w:val="28"/>
                <w:szCs w:val="28"/>
              </w:rPr>
              <w:t>例药品不良反应的收集</w:t>
            </w:r>
            <w:r w:rsidRPr="00A87B38">
              <w:rPr>
                <w:rFonts w:ascii="Times New Roman" w:eastAsia="仿宋_GB2312" w:hAnsi="Times New Roman"/>
                <w:sz w:val="28"/>
                <w:szCs w:val="28"/>
              </w:rPr>
              <w:t>、审核、重复病例筛选、随访或调查、评价、上报</w:t>
            </w:r>
            <w:r w:rsidRPr="00A87B38">
              <w:rPr>
                <w:rFonts w:ascii="Times New Roman" w:eastAsia="仿宋_GB2312" w:hAnsi="Times New Roman"/>
                <w:kern w:val="0"/>
                <w:sz w:val="28"/>
                <w:szCs w:val="28"/>
              </w:rPr>
              <w:t>，尤其关注新的严重、死亡病例以及文献病例的处理等。</w:t>
            </w:r>
          </w:p>
          <w:p w:rsidR="00A05E0E" w:rsidRPr="00A87B38" w:rsidRDefault="00A05E0E" w:rsidP="001A1A2F">
            <w:pPr>
              <w:tabs>
                <w:tab w:val="left" w:pos="840"/>
              </w:tabs>
              <w:rPr>
                <w:rFonts w:ascii="Times New Roman" w:eastAsia="仿宋_GB2312" w:hAnsi="Times New Roman"/>
                <w:b/>
                <w:kern w:val="0"/>
                <w:sz w:val="28"/>
                <w:szCs w:val="28"/>
              </w:rPr>
            </w:pPr>
            <w:r w:rsidRPr="00A87B38">
              <w:rPr>
                <w:rFonts w:ascii="Times New Roman" w:eastAsia="仿宋_GB2312" w:hAnsi="Times New Roman"/>
                <w:kern w:val="0"/>
                <w:sz w:val="28"/>
                <w:szCs w:val="28"/>
              </w:rPr>
              <w:t>2</w:t>
            </w:r>
            <w:r w:rsidRPr="00A87B38">
              <w:rPr>
                <w:rFonts w:ascii="Times New Roman" w:eastAsia="仿宋_GB2312" w:hAnsi="Times New Roman"/>
                <w:kern w:val="0"/>
                <w:sz w:val="28"/>
                <w:szCs w:val="28"/>
              </w:rPr>
              <w:t>．药品群体不良事件处理：</w:t>
            </w:r>
            <w:r w:rsidRPr="00A87B38">
              <w:rPr>
                <w:rFonts w:ascii="Times New Roman" w:eastAsia="仿宋_GB2312" w:hAnsi="Times New Roman"/>
                <w:sz w:val="28"/>
                <w:szCs w:val="28"/>
              </w:rPr>
              <w:t>不同来源的药品群体不良事件的收集、审核、调查、评价、上报</w:t>
            </w:r>
            <w:r w:rsidRPr="00A87B38">
              <w:rPr>
                <w:rFonts w:ascii="Times New Roman" w:eastAsia="仿宋_GB2312" w:hAnsi="Times New Roman"/>
                <w:kern w:val="0"/>
                <w:sz w:val="28"/>
                <w:szCs w:val="28"/>
              </w:rPr>
              <w:t>等。重点</w:t>
            </w:r>
            <w:r w:rsidRPr="00A87B38">
              <w:rPr>
                <w:rFonts w:ascii="Times New Roman" w:eastAsia="仿宋_GB2312" w:hAnsi="Times New Roman"/>
                <w:sz w:val="28"/>
                <w:szCs w:val="28"/>
              </w:rPr>
              <w:t>关注处理程序中报告途径与方式是否正确；如何展开调查、调查报告完成</w:t>
            </w:r>
            <w:r w:rsidRPr="00A87B38">
              <w:rPr>
                <w:rFonts w:ascii="Times New Roman" w:eastAsia="仿宋_GB2312" w:hAnsi="Times New Roman"/>
                <w:sz w:val="28"/>
                <w:szCs w:val="28"/>
              </w:rPr>
              <w:lastRenderedPageBreak/>
              <w:t>时限、调查后处理等。</w:t>
            </w:r>
          </w:p>
          <w:p w:rsidR="00A05E0E" w:rsidRPr="00A87B38" w:rsidRDefault="00A05E0E" w:rsidP="001A1A2F">
            <w:pPr>
              <w:tabs>
                <w:tab w:val="left" w:pos="840"/>
              </w:tabs>
              <w:rPr>
                <w:rFonts w:ascii="Times New Roman" w:eastAsia="仿宋_GB2312" w:hAnsi="Times New Roman"/>
                <w:kern w:val="0"/>
                <w:sz w:val="28"/>
                <w:szCs w:val="28"/>
              </w:rPr>
            </w:pPr>
            <w:r w:rsidRPr="00A87B38">
              <w:rPr>
                <w:rFonts w:ascii="Times New Roman" w:eastAsia="仿宋_GB2312" w:hAnsi="Times New Roman"/>
                <w:kern w:val="0"/>
                <w:sz w:val="28"/>
                <w:szCs w:val="28"/>
              </w:rPr>
              <w:t>3</w:t>
            </w:r>
            <w:r w:rsidRPr="00A87B38">
              <w:rPr>
                <w:rFonts w:ascii="Times New Roman" w:eastAsia="仿宋_GB2312" w:hAnsi="Times New Roman"/>
                <w:kern w:val="0"/>
                <w:sz w:val="28"/>
                <w:szCs w:val="28"/>
              </w:rPr>
              <w:t>．境外发生的严重药品不良反应处理：</w:t>
            </w:r>
            <w:r w:rsidRPr="00A87B38">
              <w:rPr>
                <w:rFonts w:ascii="Times New Roman" w:eastAsia="仿宋_GB2312" w:hAnsi="Times New Roman"/>
                <w:sz w:val="28"/>
                <w:szCs w:val="28"/>
              </w:rPr>
              <w:t>不同来源的境外</w:t>
            </w:r>
            <w:proofErr w:type="gramStart"/>
            <w:r w:rsidRPr="00A87B38">
              <w:rPr>
                <w:rFonts w:ascii="Times New Roman" w:eastAsia="仿宋_GB2312" w:hAnsi="Times New Roman"/>
                <w:sz w:val="28"/>
                <w:szCs w:val="28"/>
              </w:rPr>
              <w:t>个</w:t>
            </w:r>
            <w:proofErr w:type="gramEnd"/>
            <w:r w:rsidRPr="00A87B38">
              <w:rPr>
                <w:rFonts w:ascii="Times New Roman" w:eastAsia="仿宋_GB2312" w:hAnsi="Times New Roman"/>
                <w:sz w:val="28"/>
                <w:szCs w:val="28"/>
              </w:rPr>
              <w:t>例药品不良反应的收集、审核、重复病例筛选、随访、评价、上报等；境外药品撤市、暂停信息的收集、评估、上报、跟踪等。</w:t>
            </w:r>
          </w:p>
          <w:p w:rsidR="00A05E0E" w:rsidRPr="00A87B38" w:rsidRDefault="00A05E0E" w:rsidP="001A1A2F">
            <w:pPr>
              <w:tabs>
                <w:tab w:val="left" w:pos="840"/>
              </w:tabs>
              <w:rPr>
                <w:rFonts w:ascii="Times New Roman" w:eastAsia="仿宋_GB2312" w:hAnsi="Times New Roman"/>
                <w:kern w:val="0"/>
                <w:sz w:val="28"/>
                <w:szCs w:val="28"/>
              </w:rPr>
            </w:pPr>
            <w:r w:rsidRPr="00A87B38">
              <w:rPr>
                <w:rFonts w:ascii="Times New Roman" w:eastAsia="仿宋_GB2312" w:hAnsi="Times New Roman"/>
                <w:kern w:val="0"/>
                <w:sz w:val="28"/>
                <w:szCs w:val="28"/>
              </w:rPr>
              <w:t>4</w:t>
            </w:r>
            <w:r w:rsidRPr="00A87B38">
              <w:rPr>
                <w:rFonts w:ascii="Times New Roman" w:eastAsia="仿宋_GB2312" w:hAnsi="Times New Roman"/>
                <w:kern w:val="0"/>
                <w:sz w:val="28"/>
                <w:szCs w:val="28"/>
              </w:rPr>
              <w:t>．定期安全性更新报告：</w:t>
            </w:r>
            <w:r w:rsidRPr="00A87B38">
              <w:rPr>
                <w:rFonts w:ascii="Times New Roman" w:eastAsia="仿宋_GB2312" w:hAnsi="Times New Roman"/>
                <w:sz w:val="28"/>
                <w:szCs w:val="28"/>
              </w:rPr>
              <w:t>准备、撰写、质量控制、评估、上报等。</w:t>
            </w:r>
          </w:p>
          <w:p w:rsidR="00A05E0E" w:rsidRPr="00A87B38" w:rsidRDefault="00A05E0E" w:rsidP="001A1A2F">
            <w:pPr>
              <w:tabs>
                <w:tab w:val="left" w:pos="840"/>
              </w:tabs>
              <w:rPr>
                <w:rFonts w:ascii="Times New Roman" w:eastAsia="仿宋_GB2312" w:hAnsi="Times New Roman"/>
                <w:kern w:val="0"/>
                <w:sz w:val="28"/>
                <w:szCs w:val="28"/>
              </w:rPr>
            </w:pPr>
            <w:r w:rsidRPr="00A87B38">
              <w:rPr>
                <w:rFonts w:ascii="Times New Roman" w:eastAsia="仿宋_GB2312" w:hAnsi="Times New Roman"/>
                <w:kern w:val="0"/>
                <w:sz w:val="28"/>
                <w:szCs w:val="28"/>
              </w:rPr>
              <w:t>5</w:t>
            </w:r>
            <w:r w:rsidRPr="00A87B38">
              <w:rPr>
                <w:rFonts w:ascii="Times New Roman" w:eastAsia="仿宋_GB2312" w:hAnsi="Times New Roman"/>
                <w:kern w:val="0"/>
                <w:sz w:val="28"/>
                <w:szCs w:val="28"/>
              </w:rPr>
              <w:t>．药品重点监测：</w:t>
            </w:r>
            <w:r w:rsidRPr="00A87B38">
              <w:rPr>
                <w:rFonts w:ascii="Times New Roman" w:eastAsia="仿宋_GB2312" w:hAnsi="Times New Roman"/>
                <w:sz w:val="28"/>
                <w:szCs w:val="28"/>
              </w:rPr>
              <w:t>计划、启动、实施、跟踪、评估、上报等。</w:t>
            </w:r>
          </w:p>
          <w:p w:rsidR="00A05E0E" w:rsidRPr="00A87B38" w:rsidRDefault="00A05E0E" w:rsidP="001A1A2F">
            <w:pPr>
              <w:tabs>
                <w:tab w:val="left" w:pos="840"/>
              </w:tabs>
              <w:rPr>
                <w:rFonts w:ascii="Times New Roman" w:eastAsia="仿宋_GB2312" w:hAnsi="Times New Roman"/>
                <w:kern w:val="0"/>
                <w:sz w:val="28"/>
                <w:szCs w:val="28"/>
              </w:rPr>
            </w:pPr>
            <w:r w:rsidRPr="00A87B38">
              <w:rPr>
                <w:rFonts w:ascii="Times New Roman" w:eastAsia="仿宋_GB2312" w:hAnsi="Times New Roman"/>
                <w:kern w:val="0"/>
                <w:sz w:val="28"/>
                <w:szCs w:val="28"/>
              </w:rPr>
              <w:lastRenderedPageBreak/>
              <w:t>6</w:t>
            </w:r>
            <w:r w:rsidRPr="00A87B38">
              <w:rPr>
                <w:rFonts w:ascii="Times New Roman" w:eastAsia="仿宋_GB2312" w:hAnsi="Times New Roman"/>
                <w:kern w:val="0"/>
                <w:sz w:val="28"/>
                <w:szCs w:val="28"/>
              </w:rPr>
              <w:t>．药品安全性信号检测：定期数据分析、评估等。</w:t>
            </w:r>
          </w:p>
          <w:p w:rsidR="00A05E0E" w:rsidRPr="00A87B38" w:rsidRDefault="00A05E0E" w:rsidP="001A1A2F">
            <w:pPr>
              <w:tabs>
                <w:tab w:val="left" w:pos="840"/>
              </w:tabs>
              <w:rPr>
                <w:rFonts w:ascii="Times New Roman" w:eastAsia="仿宋_GB2312" w:hAnsi="Times New Roman"/>
                <w:kern w:val="0"/>
                <w:sz w:val="28"/>
                <w:szCs w:val="28"/>
              </w:rPr>
            </w:pPr>
            <w:r w:rsidRPr="00A87B38">
              <w:rPr>
                <w:rFonts w:ascii="Times New Roman" w:eastAsia="仿宋_GB2312" w:hAnsi="Times New Roman"/>
                <w:kern w:val="0"/>
                <w:sz w:val="28"/>
                <w:szCs w:val="28"/>
              </w:rPr>
              <w:t>7</w:t>
            </w:r>
            <w:r w:rsidRPr="00A87B38">
              <w:rPr>
                <w:rFonts w:ascii="Times New Roman" w:eastAsia="仿宋_GB2312" w:hAnsi="Times New Roman"/>
                <w:kern w:val="0"/>
                <w:sz w:val="28"/>
                <w:szCs w:val="28"/>
              </w:rPr>
              <w:t>．说明书更新程序。</w:t>
            </w:r>
          </w:p>
          <w:p w:rsidR="00A05E0E" w:rsidRPr="00A87B38" w:rsidRDefault="00A05E0E" w:rsidP="001A1A2F">
            <w:pPr>
              <w:tabs>
                <w:tab w:val="left" w:pos="840"/>
              </w:tabs>
              <w:rPr>
                <w:rFonts w:ascii="Times New Roman" w:eastAsia="仿宋_GB2312" w:hAnsi="Times New Roman"/>
                <w:kern w:val="0"/>
                <w:sz w:val="28"/>
                <w:szCs w:val="28"/>
              </w:rPr>
            </w:pPr>
            <w:r w:rsidRPr="00A87B38">
              <w:rPr>
                <w:rFonts w:ascii="Times New Roman" w:eastAsia="仿宋_GB2312" w:hAnsi="Times New Roman"/>
                <w:kern w:val="0"/>
                <w:sz w:val="28"/>
                <w:szCs w:val="28"/>
              </w:rPr>
              <w:t>8</w:t>
            </w:r>
            <w:r w:rsidRPr="00A87B38">
              <w:rPr>
                <w:rFonts w:ascii="Times New Roman" w:eastAsia="仿宋_GB2312" w:hAnsi="Times New Roman"/>
                <w:kern w:val="0"/>
                <w:sz w:val="28"/>
                <w:szCs w:val="28"/>
              </w:rPr>
              <w:t>．对于药品监管机构提出问题回复程序。</w:t>
            </w:r>
          </w:p>
          <w:p w:rsidR="00A05E0E" w:rsidRPr="00A87B38" w:rsidRDefault="00A05E0E" w:rsidP="001A1A2F">
            <w:pPr>
              <w:tabs>
                <w:tab w:val="left" w:pos="840"/>
              </w:tabs>
              <w:rPr>
                <w:rFonts w:ascii="Times New Roman" w:eastAsia="仿宋_GB2312" w:hAnsi="Times New Roman"/>
                <w:kern w:val="0"/>
                <w:sz w:val="28"/>
                <w:szCs w:val="28"/>
              </w:rPr>
            </w:pPr>
            <w:r w:rsidRPr="00A87B38">
              <w:rPr>
                <w:rFonts w:ascii="Times New Roman" w:eastAsia="仿宋_GB2312" w:hAnsi="Times New Roman"/>
                <w:kern w:val="0"/>
                <w:sz w:val="28"/>
                <w:szCs w:val="28"/>
              </w:rPr>
              <w:t>9</w:t>
            </w:r>
            <w:r w:rsidRPr="00A87B38">
              <w:rPr>
                <w:rFonts w:ascii="Times New Roman" w:eastAsia="仿宋_GB2312" w:hAnsi="Times New Roman"/>
                <w:kern w:val="0"/>
                <w:sz w:val="28"/>
                <w:szCs w:val="28"/>
              </w:rPr>
              <w:t>．处理医学咨询和投诉程序。</w:t>
            </w:r>
          </w:p>
          <w:p w:rsidR="00A05E0E" w:rsidRPr="00A87B38" w:rsidRDefault="00A05E0E" w:rsidP="001A1A2F">
            <w:pPr>
              <w:tabs>
                <w:tab w:val="left" w:pos="840"/>
              </w:tabs>
              <w:rPr>
                <w:rFonts w:ascii="Times New Roman" w:eastAsia="仿宋_GB2312" w:hAnsi="Times New Roman"/>
                <w:kern w:val="0"/>
                <w:sz w:val="28"/>
                <w:szCs w:val="28"/>
              </w:rPr>
            </w:pPr>
            <w:r w:rsidRPr="00A87B38">
              <w:rPr>
                <w:rFonts w:ascii="Times New Roman" w:eastAsia="仿宋_GB2312" w:hAnsi="Times New Roman"/>
                <w:kern w:val="0"/>
                <w:sz w:val="28"/>
                <w:szCs w:val="28"/>
              </w:rPr>
              <w:t>10</w:t>
            </w:r>
            <w:r w:rsidRPr="00A87B38">
              <w:rPr>
                <w:rFonts w:ascii="Times New Roman" w:eastAsia="仿宋_GB2312" w:hAnsi="Times New Roman"/>
                <w:kern w:val="0"/>
                <w:sz w:val="28"/>
                <w:szCs w:val="28"/>
              </w:rPr>
              <w:t>．文献检索程序：范围、时限、报告等。</w:t>
            </w:r>
          </w:p>
          <w:p w:rsidR="00A05E0E" w:rsidRPr="00A87B38" w:rsidRDefault="00A05E0E" w:rsidP="001A1A2F">
            <w:pPr>
              <w:tabs>
                <w:tab w:val="left" w:pos="840"/>
              </w:tabs>
              <w:rPr>
                <w:rFonts w:ascii="Times New Roman" w:eastAsia="仿宋_GB2312" w:hAnsi="Times New Roman"/>
                <w:kern w:val="0"/>
                <w:sz w:val="28"/>
                <w:szCs w:val="28"/>
              </w:rPr>
            </w:pPr>
            <w:r w:rsidRPr="00A87B38">
              <w:rPr>
                <w:rFonts w:ascii="Times New Roman" w:eastAsia="仿宋_GB2312" w:hAnsi="Times New Roman"/>
                <w:kern w:val="0"/>
                <w:sz w:val="28"/>
                <w:szCs w:val="28"/>
              </w:rPr>
              <w:t>11</w:t>
            </w:r>
            <w:r w:rsidRPr="00A87B38">
              <w:rPr>
                <w:rFonts w:ascii="Times New Roman" w:eastAsia="仿宋_GB2312" w:hAnsi="Times New Roman"/>
                <w:kern w:val="0"/>
                <w:sz w:val="28"/>
                <w:szCs w:val="28"/>
              </w:rPr>
              <w:t>．评价与控制：</w:t>
            </w:r>
            <w:r w:rsidRPr="00A87B38">
              <w:rPr>
                <w:rFonts w:ascii="Times New Roman" w:eastAsia="仿宋_GB2312" w:hAnsi="Times New Roman"/>
                <w:sz w:val="28"/>
                <w:szCs w:val="28"/>
              </w:rPr>
              <w:t>信号发现、评估、跟踪、上报、风险沟通、风险控制等。</w:t>
            </w:r>
          </w:p>
          <w:p w:rsidR="00A05E0E" w:rsidRPr="00A87B38" w:rsidRDefault="00A05E0E" w:rsidP="001A1A2F">
            <w:pPr>
              <w:tabs>
                <w:tab w:val="left" w:pos="840"/>
              </w:tabs>
              <w:rPr>
                <w:rFonts w:ascii="Times New Roman" w:eastAsia="仿宋_GB2312" w:hAnsi="Times New Roman"/>
                <w:spacing w:val="-6"/>
                <w:kern w:val="0"/>
                <w:sz w:val="28"/>
                <w:szCs w:val="28"/>
              </w:rPr>
            </w:pPr>
            <w:r w:rsidRPr="00A87B38">
              <w:rPr>
                <w:rFonts w:ascii="Times New Roman" w:eastAsia="仿宋_GB2312" w:hAnsi="Times New Roman"/>
                <w:spacing w:val="-6"/>
                <w:kern w:val="0"/>
                <w:sz w:val="28"/>
                <w:szCs w:val="28"/>
              </w:rPr>
              <w:t>12</w:t>
            </w:r>
            <w:r w:rsidRPr="00A87B38">
              <w:rPr>
                <w:rFonts w:ascii="Times New Roman" w:eastAsia="仿宋_GB2312" w:hAnsi="Times New Roman"/>
                <w:spacing w:val="-6"/>
                <w:kern w:val="0"/>
                <w:sz w:val="28"/>
                <w:szCs w:val="28"/>
              </w:rPr>
              <w:t>．数据处理程序：包括数据收集、整理，如有电子收集系统，应描述系统版本、系统的支</w:t>
            </w:r>
            <w:r w:rsidRPr="00A87B38">
              <w:rPr>
                <w:rFonts w:ascii="Times New Roman" w:eastAsia="仿宋_GB2312" w:hAnsi="Times New Roman"/>
                <w:spacing w:val="-6"/>
                <w:kern w:val="0"/>
                <w:sz w:val="28"/>
                <w:szCs w:val="28"/>
              </w:rPr>
              <w:lastRenderedPageBreak/>
              <w:t>持和维护等。</w:t>
            </w:r>
          </w:p>
          <w:p w:rsidR="00A05E0E" w:rsidRPr="00A87B38" w:rsidRDefault="00A05E0E" w:rsidP="001A1A2F">
            <w:pPr>
              <w:widowControl/>
              <w:adjustRightInd w:val="0"/>
              <w:snapToGrid w:val="0"/>
              <w:spacing w:line="280" w:lineRule="exact"/>
              <w:rPr>
                <w:rFonts w:ascii="Times New Roman" w:eastAsia="仿宋_GB2312" w:hAnsi="Times New Roman"/>
                <w:kern w:val="0"/>
                <w:sz w:val="28"/>
                <w:szCs w:val="28"/>
              </w:rPr>
            </w:pPr>
            <w:r w:rsidRPr="00A87B38">
              <w:rPr>
                <w:rFonts w:ascii="Times New Roman" w:eastAsia="仿宋_GB2312" w:hAnsi="Times New Roman"/>
                <w:kern w:val="0"/>
                <w:sz w:val="28"/>
                <w:szCs w:val="28"/>
              </w:rPr>
              <w:t>13</w:t>
            </w:r>
            <w:r w:rsidRPr="00A87B38">
              <w:rPr>
                <w:rFonts w:ascii="Times New Roman" w:eastAsia="仿宋_GB2312" w:hAnsi="Times New Roman"/>
                <w:kern w:val="0"/>
                <w:sz w:val="28"/>
                <w:szCs w:val="28"/>
              </w:rPr>
              <w:t>．资料存档：文件（包括电子文档）的归档和存储程序。</w:t>
            </w:r>
          </w:p>
          <w:p w:rsidR="00A05E0E" w:rsidRPr="00A87B38" w:rsidRDefault="00A05E0E" w:rsidP="001A1A2F">
            <w:pPr>
              <w:widowControl/>
              <w:adjustRightInd w:val="0"/>
              <w:snapToGrid w:val="0"/>
              <w:spacing w:line="280" w:lineRule="exact"/>
              <w:rPr>
                <w:rFonts w:ascii="Times New Roman" w:eastAsia="仿宋_GB2312" w:hAnsi="Times New Roman"/>
                <w:b/>
                <w:kern w:val="0"/>
                <w:sz w:val="28"/>
                <w:szCs w:val="28"/>
              </w:rPr>
            </w:pPr>
            <w:r w:rsidRPr="00A87B38">
              <w:rPr>
                <w:rFonts w:ascii="Times New Roman" w:eastAsia="仿宋_GB2312" w:hAnsi="Times New Roman"/>
                <w:b/>
                <w:kern w:val="0"/>
                <w:sz w:val="28"/>
                <w:szCs w:val="28"/>
              </w:rPr>
              <w:t>需检查的资料：</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kern w:val="0"/>
                <w:sz w:val="28"/>
                <w:szCs w:val="28"/>
              </w:rPr>
              <w:t>上述具体程序文件。</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第二章第十三条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3.3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kern w:val="0"/>
                <w:sz w:val="28"/>
                <w:szCs w:val="28"/>
              </w:rPr>
              <w:t>开展质量管理体系内部审核或外部审核。</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了解生产企业是否建立涵盖药品不良反应监测的质量管理体系；开展内审、外</w:t>
            </w:r>
            <w:proofErr w:type="gramStart"/>
            <w:r w:rsidRPr="00A87B38">
              <w:rPr>
                <w:rFonts w:ascii="Times New Roman" w:eastAsia="仿宋_GB2312" w:hAnsi="Times New Roman"/>
                <w:sz w:val="28"/>
                <w:szCs w:val="28"/>
              </w:rPr>
              <w:t>审活动</w:t>
            </w:r>
            <w:proofErr w:type="gramEnd"/>
            <w:r w:rsidRPr="00A87B38">
              <w:rPr>
                <w:rFonts w:ascii="Times New Roman" w:eastAsia="仿宋_GB2312" w:hAnsi="Times New Roman"/>
                <w:sz w:val="28"/>
                <w:szCs w:val="28"/>
              </w:rPr>
              <w:t>的情况。</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质量管理体系文件；内审、外审记录及报告等。</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第二章第十三条</w:t>
            </w:r>
          </w:p>
        </w:tc>
      </w:tr>
      <w:tr w:rsidR="00A05E0E" w:rsidRPr="00A87B38" w:rsidTr="001A1A2F">
        <w:tc>
          <w:tcPr>
            <w:tcW w:w="1844" w:type="dxa"/>
            <w:vMerge w:val="restart"/>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proofErr w:type="gramStart"/>
            <w:r w:rsidRPr="00A87B38">
              <w:rPr>
                <w:rFonts w:ascii="Times New Roman" w:eastAsia="仿宋_GB2312" w:hAnsi="Times New Roman"/>
                <w:kern w:val="0"/>
                <w:sz w:val="28"/>
                <w:szCs w:val="28"/>
              </w:rPr>
              <w:lastRenderedPageBreak/>
              <w:t>个</w:t>
            </w:r>
            <w:proofErr w:type="gramEnd"/>
            <w:r w:rsidRPr="00A87B38">
              <w:rPr>
                <w:rFonts w:ascii="Times New Roman" w:eastAsia="仿宋_GB2312" w:hAnsi="Times New Roman"/>
                <w:kern w:val="0"/>
                <w:sz w:val="28"/>
                <w:szCs w:val="28"/>
              </w:rPr>
              <w:t>例药品不良反应报告</w:t>
            </w:r>
          </w:p>
        </w:tc>
        <w:tc>
          <w:tcPr>
            <w:tcW w:w="850"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4.1</w:t>
            </w:r>
          </w:p>
        </w:tc>
        <w:tc>
          <w:tcPr>
            <w:tcW w:w="4678"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kern w:val="0"/>
                <w:sz w:val="28"/>
                <w:szCs w:val="28"/>
              </w:rPr>
              <w:t>主动收集药品不良反应信息并按规定上报。收集途径应广泛，包括销售渠道、投诉、热线电话、文献、上市后研究等。</w:t>
            </w:r>
          </w:p>
        </w:tc>
        <w:tc>
          <w:tcPr>
            <w:tcW w:w="5528" w:type="dxa"/>
            <w:tcBorders>
              <w:top w:val="single" w:sz="4" w:space="0" w:color="auto"/>
              <w:left w:val="single" w:sz="4" w:space="0" w:color="000000"/>
              <w:bottom w:val="single" w:sz="4" w:space="0" w:color="000000"/>
              <w:right w:val="single" w:sz="4" w:space="0" w:color="000000"/>
            </w:tcBorders>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通过查看书面文件或与工作人员交流了解生产企业药品安全性信息收集途径，评估信息来源是否全面；查看具体收集途径的有效性，如电话、网站等；了解如何开展文献检索及报告工作等。</w:t>
            </w:r>
          </w:p>
          <w:p w:rsidR="00A05E0E" w:rsidRPr="00A87B38" w:rsidRDefault="00A05E0E" w:rsidP="001A1A2F">
            <w:pPr>
              <w:spacing w:line="300" w:lineRule="exact"/>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spacing w:line="300" w:lineRule="exact"/>
              <w:rPr>
                <w:rFonts w:ascii="Times New Roman" w:eastAsia="仿宋_GB2312" w:hAnsi="Times New Roman"/>
                <w:sz w:val="28"/>
                <w:szCs w:val="28"/>
              </w:rPr>
            </w:pPr>
            <w:proofErr w:type="gramStart"/>
            <w:r w:rsidRPr="00A87B38">
              <w:rPr>
                <w:rFonts w:ascii="Times New Roman" w:eastAsia="仿宋_GB2312" w:hAnsi="Times New Roman"/>
                <w:sz w:val="28"/>
                <w:szCs w:val="28"/>
              </w:rPr>
              <w:t>个</w:t>
            </w:r>
            <w:proofErr w:type="gramEnd"/>
            <w:r w:rsidRPr="00A87B38">
              <w:rPr>
                <w:rFonts w:ascii="Times New Roman" w:eastAsia="仿宋_GB2312" w:hAnsi="Times New Roman"/>
                <w:sz w:val="28"/>
                <w:szCs w:val="28"/>
              </w:rPr>
              <w:t>例药品不良反应处理程序</w:t>
            </w:r>
          </w:p>
          <w:p w:rsidR="00A05E0E" w:rsidRPr="00A87B38" w:rsidRDefault="00A05E0E" w:rsidP="001A1A2F">
            <w:pPr>
              <w:spacing w:line="300" w:lineRule="exact"/>
              <w:jc w:val="left"/>
              <w:rPr>
                <w:rFonts w:ascii="Times New Roman" w:eastAsia="仿宋_GB2312" w:hAnsi="Times New Roman"/>
                <w:sz w:val="28"/>
                <w:szCs w:val="28"/>
              </w:rPr>
            </w:pPr>
            <w:r w:rsidRPr="00A87B38">
              <w:rPr>
                <w:rFonts w:ascii="Times New Roman" w:eastAsia="仿宋_GB2312" w:hAnsi="Times New Roman"/>
                <w:sz w:val="28"/>
                <w:szCs w:val="28"/>
              </w:rPr>
              <w:t>不同途径来源的</w:t>
            </w:r>
            <w:proofErr w:type="gramStart"/>
            <w:r w:rsidRPr="00A87B38">
              <w:rPr>
                <w:rFonts w:ascii="Times New Roman" w:eastAsia="仿宋_GB2312" w:hAnsi="Times New Roman"/>
                <w:sz w:val="28"/>
                <w:szCs w:val="28"/>
              </w:rPr>
              <w:t>个</w:t>
            </w:r>
            <w:proofErr w:type="gramEnd"/>
            <w:r w:rsidRPr="00A87B38">
              <w:rPr>
                <w:rFonts w:ascii="Times New Roman" w:eastAsia="仿宋_GB2312" w:hAnsi="Times New Roman"/>
                <w:sz w:val="28"/>
                <w:szCs w:val="28"/>
              </w:rPr>
              <w:t>例药品不良反应报告各</w:t>
            </w:r>
            <w:r w:rsidRPr="00A87B38">
              <w:rPr>
                <w:rFonts w:ascii="Times New Roman" w:eastAsia="仿宋_GB2312" w:hAnsi="Times New Roman"/>
                <w:sz w:val="28"/>
                <w:szCs w:val="28"/>
              </w:rPr>
              <w:t>2</w:t>
            </w:r>
            <w:r w:rsidRPr="00A87B38">
              <w:rPr>
                <w:rFonts w:ascii="Times New Roman" w:eastAsia="仿宋_GB2312" w:hAnsi="Times New Roman"/>
                <w:sz w:val="28"/>
                <w:szCs w:val="28"/>
              </w:rPr>
              <w:t>份</w:t>
            </w:r>
          </w:p>
        </w:tc>
        <w:tc>
          <w:tcPr>
            <w:tcW w:w="2693"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第三章第十九条</w:t>
            </w:r>
          </w:p>
        </w:tc>
      </w:tr>
      <w:tr w:rsidR="00A05E0E" w:rsidRPr="00A87B38" w:rsidTr="001A1A2F">
        <w:tc>
          <w:tcPr>
            <w:tcW w:w="1844" w:type="dxa"/>
            <w:vMerge/>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4.2</w:t>
            </w:r>
          </w:p>
        </w:tc>
        <w:tc>
          <w:tcPr>
            <w:tcW w:w="4678"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kern w:val="0"/>
                <w:sz w:val="28"/>
                <w:szCs w:val="28"/>
              </w:rPr>
              <w:t>《药品不良反应</w:t>
            </w:r>
            <w:r w:rsidRPr="00A87B38">
              <w:rPr>
                <w:rFonts w:ascii="Times New Roman" w:eastAsia="仿宋_GB2312" w:hAnsi="Times New Roman"/>
                <w:kern w:val="0"/>
                <w:sz w:val="28"/>
                <w:szCs w:val="28"/>
              </w:rPr>
              <w:t>/</w:t>
            </w:r>
            <w:r w:rsidRPr="00A87B38">
              <w:rPr>
                <w:rFonts w:ascii="Times New Roman" w:eastAsia="仿宋_GB2312" w:hAnsi="Times New Roman"/>
                <w:kern w:val="0"/>
                <w:sz w:val="28"/>
                <w:szCs w:val="28"/>
              </w:rPr>
              <w:t>事件报告表》信息有效，至少包括患者信息、药品信息、不良反应信息、报告人信息等。</w:t>
            </w:r>
          </w:p>
        </w:tc>
        <w:tc>
          <w:tcPr>
            <w:tcW w:w="5528" w:type="dxa"/>
            <w:tcBorders>
              <w:top w:val="single" w:sz="4" w:space="0" w:color="auto"/>
              <w:left w:val="single" w:sz="4" w:space="0" w:color="000000"/>
              <w:bottom w:val="single" w:sz="4" w:space="0" w:color="000000"/>
              <w:right w:val="single" w:sz="4" w:space="0" w:color="000000"/>
            </w:tcBorders>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查看生产企业获知药品不良反应信息的记录情况：</w:t>
            </w:r>
            <w:r w:rsidRPr="00A87B38">
              <w:rPr>
                <w:rFonts w:ascii="Times New Roman" w:eastAsia="仿宋_GB2312" w:hAnsi="Times New Roman"/>
                <w:kern w:val="0"/>
                <w:sz w:val="28"/>
                <w:szCs w:val="28"/>
              </w:rPr>
              <w:t>《药品不良反应</w:t>
            </w:r>
            <w:r w:rsidRPr="00A87B38">
              <w:rPr>
                <w:rFonts w:ascii="Times New Roman" w:eastAsia="仿宋_GB2312" w:hAnsi="Times New Roman"/>
                <w:kern w:val="0"/>
                <w:sz w:val="28"/>
                <w:szCs w:val="28"/>
              </w:rPr>
              <w:t>/</w:t>
            </w:r>
            <w:r w:rsidRPr="00A87B38">
              <w:rPr>
                <w:rFonts w:ascii="Times New Roman" w:eastAsia="仿宋_GB2312" w:hAnsi="Times New Roman"/>
                <w:kern w:val="0"/>
                <w:sz w:val="28"/>
                <w:szCs w:val="28"/>
              </w:rPr>
              <w:t>事件报告表》或者内部简化表，但均必须包括患者信息、药品信息、不良反应信息以及报告人信息等内容，以确保报告的有效性。</w:t>
            </w:r>
          </w:p>
          <w:p w:rsidR="00A05E0E" w:rsidRPr="00A87B38" w:rsidRDefault="00A05E0E" w:rsidP="001A1A2F">
            <w:pPr>
              <w:spacing w:line="300" w:lineRule="exact"/>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新的、严重、一般《药品不良反应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事件报告表》和</w:t>
            </w:r>
            <w:r w:rsidRPr="00A87B38">
              <w:rPr>
                <w:rFonts w:ascii="Times New Roman" w:eastAsia="仿宋_GB2312" w:hAnsi="Times New Roman"/>
                <w:sz w:val="28"/>
                <w:szCs w:val="28"/>
              </w:rPr>
              <w:t>/</w:t>
            </w:r>
            <w:r w:rsidRPr="00A87B38">
              <w:rPr>
                <w:rFonts w:ascii="Times New Roman" w:eastAsia="仿宋_GB2312" w:hAnsi="Times New Roman"/>
                <w:sz w:val="28"/>
                <w:szCs w:val="28"/>
              </w:rPr>
              <w:t>或内部简表各</w:t>
            </w:r>
            <w:r w:rsidRPr="00A87B38">
              <w:rPr>
                <w:rFonts w:ascii="Times New Roman" w:eastAsia="仿宋_GB2312" w:hAnsi="Times New Roman"/>
                <w:sz w:val="28"/>
                <w:szCs w:val="28"/>
              </w:rPr>
              <w:t>5</w:t>
            </w:r>
            <w:r w:rsidRPr="00A87B38">
              <w:rPr>
                <w:rFonts w:ascii="Times New Roman" w:eastAsia="仿宋_GB2312" w:hAnsi="Times New Roman"/>
                <w:sz w:val="28"/>
                <w:szCs w:val="28"/>
              </w:rPr>
              <w:t>份</w:t>
            </w:r>
          </w:p>
        </w:tc>
        <w:tc>
          <w:tcPr>
            <w:tcW w:w="2693"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第三章第十九条</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疫苗品种参考《全国疑似预防接种异常反应监测方案》</w:t>
            </w:r>
            <w:r w:rsidRPr="00A87B38">
              <w:rPr>
                <w:rFonts w:ascii="Times New Roman" w:eastAsia="仿宋_GB2312" w:hAnsi="Times New Roman"/>
                <w:sz w:val="28"/>
                <w:szCs w:val="28"/>
              </w:rPr>
              <w:t>“</w:t>
            </w:r>
            <w:r w:rsidRPr="00A87B38">
              <w:rPr>
                <w:rFonts w:ascii="Times New Roman" w:eastAsia="仿宋_GB2312" w:hAnsi="Times New Roman"/>
                <w:sz w:val="28"/>
                <w:szCs w:val="28"/>
              </w:rPr>
              <w:t>三、报告</w:t>
            </w:r>
            <w:r w:rsidRPr="00A87B38">
              <w:rPr>
                <w:rFonts w:ascii="Times New Roman" w:eastAsia="仿宋_GB2312" w:hAnsi="Times New Roman"/>
                <w:sz w:val="28"/>
                <w:szCs w:val="28"/>
              </w:rPr>
              <w:t>”</w:t>
            </w:r>
            <w:r w:rsidRPr="00A87B38">
              <w:rPr>
                <w:rFonts w:ascii="Times New Roman" w:eastAsia="仿宋_GB2312" w:hAnsi="Times New Roman"/>
                <w:sz w:val="28"/>
                <w:szCs w:val="28"/>
              </w:rPr>
              <w:t>部分</w:t>
            </w:r>
          </w:p>
        </w:tc>
      </w:tr>
      <w:tr w:rsidR="00A05E0E" w:rsidRPr="00A87B38" w:rsidTr="001A1A2F">
        <w:tc>
          <w:tcPr>
            <w:tcW w:w="1844" w:type="dxa"/>
            <w:vMerge/>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4.3</w:t>
            </w:r>
          </w:p>
        </w:tc>
        <w:tc>
          <w:tcPr>
            <w:tcW w:w="4678"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kern w:val="0"/>
                <w:sz w:val="28"/>
                <w:szCs w:val="28"/>
              </w:rPr>
              <w:t>《药品不良反应</w:t>
            </w:r>
            <w:r w:rsidRPr="00A87B38">
              <w:rPr>
                <w:rFonts w:ascii="Times New Roman" w:eastAsia="仿宋_GB2312" w:hAnsi="Times New Roman"/>
                <w:kern w:val="0"/>
                <w:sz w:val="28"/>
                <w:szCs w:val="28"/>
              </w:rPr>
              <w:t>/</w:t>
            </w:r>
            <w:r w:rsidRPr="00A87B38">
              <w:rPr>
                <w:rFonts w:ascii="Times New Roman" w:eastAsia="仿宋_GB2312" w:hAnsi="Times New Roman"/>
                <w:kern w:val="0"/>
                <w:sz w:val="28"/>
                <w:szCs w:val="28"/>
              </w:rPr>
              <w:t>事件报告表》填写规范，药品名称、药品不良反应名称、原患疾病、用药原因等术语准确。</w:t>
            </w:r>
          </w:p>
        </w:tc>
        <w:tc>
          <w:tcPr>
            <w:tcW w:w="5528" w:type="dxa"/>
            <w:tcBorders>
              <w:top w:val="single" w:sz="4" w:space="0" w:color="auto"/>
              <w:left w:val="single" w:sz="4" w:space="0" w:color="000000"/>
              <w:bottom w:val="single" w:sz="4" w:space="0" w:color="000000"/>
              <w:right w:val="single" w:sz="4" w:space="0" w:color="000000"/>
            </w:tcBorders>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了解个例不良反应报告有关术语如何进行规范，是否符合要求及工作程序，是否参照《</w:t>
            </w:r>
            <w:r w:rsidRPr="00A87B38">
              <w:rPr>
                <w:rFonts w:ascii="Times New Roman" w:eastAsia="仿宋_GB2312" w:hAnsi="Times New Roman"/>
                <w:sz w:val="28"/>
                <w:szCs w:val="28"/>
              </w:rPr>
              <w:t>WHO</w:t>
            </w:r>
            <w:r w:rsidRPr="00A87B38">
              <w:rPr>
                <w:rFonts w:ascii="Times New Roman" w:eastAsia="仿宋_GB2312" w:hAnsi="Times New Roman"/>
                <w:sz w:val="28"/>
                <w:szCs w:val="28"/>
              </w:rPr>
              <w:t>药品不良反应术语集》规范药品不良反应名称、参照国家疾病代码（</w:t>
            </w:r>
            <w:r w:rsidRPr="00A87B38">
              <w:rPr>
                <w:rFonts w:ascii="Times New Roman" w:eastAsia="仿宋_GB2312" w:hAnsi="Times New Roman"/>
                <w:sz w:val="28"/>
                <w:szCs w:val="28"/>
              </w:rPr>
              <w:t>ICD</w:t>
            </w:r>
            <w:r w:rsidRPr="00A87B38">
              <w:rPr>
                <w:rFonts w:ascii="Times New Roman" w:eastAsia="仿宋_GB2312" w:hAnsi="Times New Roman"/>
                <w:sz w:val="28"/>
                <w:szCs w:val="28"/>
              </w:rPr>
              <w:t>）规范原患疾病和用药原因、参照说明书规范药品名称等；查看所提供《药品不良反应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事件报告表》或者随机抽取数据库中《药品不良反应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事件报告表》相关术语是否规范使用。</w:t>
            </w:r>
          </w:p>
          <w:p w:rsidR="00A05E0E" w:rsidRPr="00A87B38" w:rsidRDefault="00A05E0E" w:rsidP="001A1A2F">
            <w:pPr>
              <w:spacing w:line="300" w:lineRule="exact"/>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spacing w:line="300" w:lineRule="exact"/>
              <w:jc w:val="left"/>
              <w:rPr>
                <w:rFonts w:ascii="Times New Roman" w:eastAsia="仿宋_GB2312" w:hAnsi="Times New Roman"/>
                <w:sz w:val="28"/>
                <w:szCs w:val="28"/>
              </w:rPr>
            </w:pPr>
            <w:r w:rsidRPr="00A87B38">
              <w:rPr>
                <w:rFonts w:ascii="Times New Roman" w:eastAsia="仿宋_GB2312" w:hAnsi="Times New Roman"/>
                <w:sz w:val="28"/>
                <w:szCs w:val="28"/>
              </w:rPr>
              <w:t>新的、严重《药品不良反应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w:t>
            </w:r>
            <w:r w:rsidRPr="00A87B38">
              <w:rPr>
                <w:rFonts w:ascii="Times New Roman" w:eastAsia="仿宋_GB2312" w:hAnsi="Times New Roman"/>
                <w:sz w:val="28"/>
                <w:szCs w:val="28"/>
              </w:rPr>
              <w:t>5</w:t>
            </w:r>
            <w:r w:rsidRPr="00A87B38">
              <w:rPr>
                <w:rFonts w:ascii="Times New Roman" w:eastAsia="仿宋_GB2312" w:hAnsi="Times New Roman"/>
                <w:sz w:val="28"/>
                <w:szCs w:val="28"/>
              </w:rPr>
              <w:t>份</w:t>
            </w:r>
          </w:p>
        </w:tc>
        <w:tc>
          <w:tcPr>
            <w:tcW w:w="2693"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第三章第十五条</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第三章第十九条</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疫苗品种参考《全国疑似预防接种异常反应监测方案》</w:t>
            </w:r>
            <w:r w:rsidRPr="00A87B38">
              <w:rPr>
                <w:rFonts w:ascii="Times New Roman" w:eastAsia="仿宋_GB2312" w:hAnsi="Times New Roman"/>
                <w:sz w:val="28"/>
                <w:szCs w:val="28"/>
              </w:rPr>
              <w:t>“</w:t>
            </w:r>
            <w:r w:rsidRPr="00A87B38">
              <w:rPr>
                <w:rFonts w:ascii="Times New Roman" w:eastAsia="仿宋_GB2312" w:hAnsi="Times New Roman"/>
                <w:sz w:val="28"/>
                <w:szCs w:val="28"/>
              </w:rPr>
              <w:t>三、报告</w:t>
            </w:r>
            <w:r w:rsidRPr="00A87B38">
              <w:rPr>
                <w:rFonts w:ascii="Times New Roman" w:eastAsia="仿宋_GB2312" w:hAnsi="Times New Roman"/>
                <w:sz w:val="28"/>
                <w:szCs w:val="28"/>
              </w:rPr>
              <w:t>”</w:t>
            </w:r>
            <w:r w:rsidRPr="00A87B38">
              <w:rPr>
                <w:rFonts w:ascii="Times New Roman" w:eastAsia="仿宋_GB2312" w:hAnsi="Times New Roman"/>
                <w:sz w:val="28"/>
                <w:szCs w:val="28"/>
              </w:rPr>
              <w:t>部分</w:t>
            </w:r>
          </w:p>
        </w:tc>
      </w:tr>
      <w:tr w:rsidR="00A05E0E" w:rsidRPr="00A87B38" w:rsidTr="001A1A2F">
        <w:tc>
          <w:tcPr>
            <w:tcW w:w="1844" w:type="dxa"/>
            <w:vMerge/>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4.4</w:t>
            </w:r>
          </w:p>
        </w:tc>
        <w:tc>
          <w:tcPr>
            <w:tcW w:w="4678"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kern w:val="0"/>
                <w:sz w:val="28"/>
                <w:szCs w:val="28"/>
              </w:rPr>
              <w:t>《药品不良反应</w:t>
            </w:r>
            <w:r w:rsidRPr="00A87B38">
              <w:rPr>
                <w:rFonts w:ascii="Times New Roman" w:eastAsia="仿宋_GB2312" w:hAnsi="Times New Roman"/>
                <w:kern w:val="0"/>
                <w:sz w:val="28"/>
                <w:szCs w:val="28"/>
              </w:rPr>
              <w:t>/</w:t>
            </w:r>
            <w:r w:rsidRPr="00A87B38">
              <w:rPr>
                <w:rFonts w:ascii="Times New Roman" w:eastAsia="仿宋_GB2312" w:hAnsi="Times New Roman"/>
                <w:kern w:val="0"/>
                <w:sz w:val="28"/>
                <w:szCs w:val="28"/>
              </w:rPr>
              <w:t>事件报告表》报告类型</w:t>
            </w:r>
            <w:r w:rsidRPr="00A87B38">
              <w:rPr>
                <w:rFonts w:ascii="Times New Roman" w:eastAsia="仿宋_GB2312" w:hAnsi="Times New Roman"/>
                <w:kern w:val="0"/>
                <w:sz w:val="28"/>
                <w:szCs w:val="28"/>
              </w:rPr>
              <w:t xml:space="preserve"> </w:t>
            </w:r>
            <w:r w:rsidRPr="00A87B38">
              <w:rPr>
                <w:rFonts w:ascii="Times New Roman" w:eastAsia="仿宋_GB2312" w:hAnsi="Times New Roman"/>
                <w:kern w:val="0"/>
                <w:sz w:val="28"/>
                <w:szCs w:val="28"/>
              </w:rPr>
              <w:t>、药品不良反应结果、关联性评价等评判合理。</w:t>
            </w:r>
          </w:p>
        </w:tc>
        <w:tc>
          <w:tcPr>
            <w:tcW w:w="5528" w:type="dxa"/>
            <w:tcBorders>
              <w:top w:val="single" w:sz="4" w:space="0" w:color="auto"/>
              <w:left w:val="single" w:sz="4" w:space="0" w:color="000000"/>
              <w:bottom w:val="single" w:sz="4" w:space="0" w:color="000000"/>
              <w:right w:val="single" w:sz="4" w:space="0" w:color="000000"/>
            </w:tcBorders>
            <w:hideMark/>
          </w:tcPr>
          <w:p w:rsidR="00A05E0E" w:rsidRPr="00A87B38" w:rsidRDefault="00A05E0E" w:rsidP="001A1A2F">
            <w:pPr>
              <w:spacing w:line="300" w:lineRule="exact"/>
              <w:rPr>
                <w:rFonts w:ascii="Times New Roman" w:eastAsia="仿宋_GB2312" w:hAnsi="Times New Roman"/>
                <w:sz w:val="28"/>
                <w:szCs w:val="28"/>
              </w:rPr>
            </w:pPr>
            <w:r w:rsidRPr="00A87B38">
              <w:rPr>
                <w:rFonts w:ascii="Times New Roman" w:eastAsia="仿宋_GB2312" w:hAnsi="Times New Roman"/>
                <w:sz w:val="28"/>
                <w:szCs w:val="28"/>
              </w:rPr>
              <w:t>了解生产企业如何开展《药品不良反应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事件报告表》评价，是否符合工作程序；查看所提供《药品不良反应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事件报告表》或者随机抽取数据库中《药品不良反应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事件报告表》评价的准确性。</w:t>
            </w:r>
          </w:p>
          <w:p w:rsidR="00A05E0E" w:rsidRPr="00A87B38" w:rsidRDefault="00A05E0E" w:rsidP="001A1A2F">
            <w:pPr>
              <w:spacing w:line="300" w:lineRule="exact"/>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spacing w:line="300" w:lineRule="exact"/>
              <w:jc w:val="left"/>
              <w:rPr>
                <w:rFonts w:ascii="Times New Roman" w:eastAsia="仿宋_GB2312" w:hAnsi="Times New Roman"/>
                <w:sz w:val="28"/>
                <w:szCs w:val="28"/>
              </w:rPr>
            </w:pPr>
            <w:r w:rsidRPr="00A87B38">
              <w:rPr>
                <w:rFonts w:ascii="Times New Roman" w:eastAsia="仿宋_GB2312" w:hAnsi="Times New Roman"/>
                <w:sz w:val="28"/>
                <w:szCs w:val="28"/>
              </w:rPr>
              <w:t>新的、严重《药品不良反应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w:t>
            </w:r>
            <w:r w:rsidRPr="00A87B38">
              <w:rPr>
                <w:rFonts w:ascii="Times New Roman" w:eastAsia="仿宋_GB2312" w:hAnsi="Times New Roman"/>
                <w:sz w:val="28"/>
                <w:szCs w:val="28"/>
              </w:rPr>
              <w:t>5</w:t>
            </w:r>
            <w:r w:rsidRPr="00A87B38">
              <w:rPr>
                <w:rFonts w:ascii="Times New Roman" w:eastAsia="仿宋_GB2312" w:hAnsi="Times New Roman"/>
                <w:sz w:val="28"/>
                <w:szCs w:val="28"/>
              </w:rPr>
              <w:t>份。</w:t>
            </w:r>
          </w:p>
        </w:tc>
        <w:tc>
          <w:tcPr>
            <w:tcW w:w="2693" w:type="dxa"/>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第三章第十九条</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疫苗品种参考《全国疑似预防接种异常反应监测方案》</w:t>
            </w:r>
            <w:r w:rsidRPr="00A87B38">
              <w:rPr>
                <w:rFonts w:ascii="Times New Roman" w:eastAsia="仿宋_GB2312" w:hAnsi="Times New Roman"/>
                <w:sz w:val="28"/>
                <w:szCs w:val="28"/>
              </w:rPr>
              <w:t>“</w:t>
            </w:r>
            <w:r w:rsidRPr="00A87B38">
              <w:rPr>
                <w:rFonts w:ascii="Times New Roman" w:eastAsia="仿宋_GB2312" w:hAnsi="Times New Roman"/>
                <w:sz w:val="28"/>
                <w:szCs w:val="28"/>
              </w:rPr>
              <w:t>三、</w:t>
            </w:r>
            <w:r w:rsidRPr="00A87B38">
              <w:rPr>
                <w:rFonts w:ascii="Times New Roman" w:eastAsia="仿宋_GB2312" w:hAnsi="Times New Roman"/>
                <w:sz w:val="28"/>
                <w:szCs w:val="28"/>
              </w:rPr>
              <w:lastRenderedPageBreak/>
              <w:t>报告</w:t>
            </w:r>
            <w:r w:rsidRPr="00A87B38">
              <w:rPr>
                <w:rFonts w:ascii="Times New Roman" w:eastAsia="仿宋_GB2312" w:hAnsi="Times New Roman"/>
                <w:sz w:val="28"/>
                <w:szCs w:val="28"/>
              </w:rPr>
              <w:t>”</w:t>
            </w:r>
            <w:r w:rsidRPr="00A87B38">
              <w:rPr>
                <w:rFonts w:ascii="Times New Roman" w:eastAsia="仿宋_GB2312" w:hAnsi="Times New Roman"/>
                <w:sz w:val="28"/>
                <w:szCs w:val="28"/>
              </w:rPr>
              <w:t>部分</w:t>
            </w:r>
          </w:p>
        </w:tc>
      </w:tr>
      <w:tr w:rsidR="00A05E0E" w:rsidRPr="00A87B38" w:rsidTr="001A1A2F">
        <w:tc>
          <w:tcPr>
            <w:tcW w:w="1844" w:type="dxa"/>
            <w:vMerge/>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4.5</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上报时限：获知新的、严重的《药品不良反应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事件报告表》在</w:t>
            </w:r>
            <w:r w:rsidRPr="00A87B38">
              <w:rPr>
                <w:rFonts w:ascii="Times New Roman" w:eastAsia="仿宋_GB2312" w:hAnsi="Times New Roman"/>
                <w:sz w:val="28"/>
                <w:szCs w:val="28"/>
              </w:rPr>
              <w:t>15</w:t>
            </w:r>
            <w:r w:rsidRPr="00A87B38">
              <w:rPr>
                <w:rFonts w:ascii="Times New Roman" w:eastAsia="仿宋_GB2312" w:hAnsi="Times New Roman"/>
                <w:sz w:val="28"/>
                <w:szCs w:val="28"/>
              </w:rPr>
              <w:t>日内报告，死亡病例立即报告；其他药品不良反应在</w:t>
            </w:r>
            <w:r w:rsidRPr="00A87B38">
              <w:rPr>
                <w:rFonts w:ascii="Times New Roman" w:eastAsia="仿宋_GB2312" w:hAnsi="Times New Roman"/>
                <w:sz w:val="28"/>
                <w:szCs w:val="28"/>
              </w:rPr>
              <w:t>30</w:t>
            </w:r>
            <w:r w:rsidRPr="00A87B38">
              <w:rPr>
                <w:rFonts w:ascii="Times New Roman" w:eastAsia="仿宋_GB2312" w:hAnsi="Times New Roman"/>
                <w:sz w:val="28"/>
                <w:szCs w:val="28"/>
              </w:rPr>
              <w:t>日内报告。</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查看死亡病例是否进行调查？调查内容是否全面，是否符合要求或者书面程序？</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死亡病例相关的《药品不良反应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事件报告表》以及调查报告</w:t>
            </w:r>
            <w:r w:rsidRPr="00A87B38">
              <w:rPr>
                <w:rFonts w:ascii="Times New Roman" w:eastAsia="仿宋_GB2312" w:hAnsi="Times New Roman"/>
                <w:sz w:val="28"/>
                <w:szCs w:val="28"/>
              </w:rPr>
              <w:t>3</w:t>
            </w:r>
            <w:r w:rsidRPr="00A87B38">
              <w:rPr>
                <w:rFonts w:ascii="Times New Roman" w:eastAsia="仿宋_GB2312" w:hAnsi="Times New Roman"/>
                <w:sz w:val="28"/>
                <w:szCs w:val="28"/>
              </w:rPr>
              <w:t>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pacing w:val="-4"/>
                <w:sz w:val="28"/>
                <w:szCs w:val="28"/>
              </w:rPr>
            </w:pPr>
            <w:bookmarkStart w:id="0" w:name="OLE_LINK5"/>
            <w:bookmarkStart w:id="1" w:name="OLE_LINK6"/>
            <w:r w:rsidRPr="00A87B38">
              <w:rPr>
                <w:rFonts w:ascii="Times New Roman" w:eastAsia="仿宋_GB2312" w:hAnsi="Times New Roman"/>
                <w:spacing w:val="-4"/>
                <w:sz w:val="28"/>
                <w:szCs w:val="28"/>
              </w:rPr>
              <w:t>第三章第二十一条</w:t>
            </w:r>
            <w:bookmarkEnd w:id="0"/>
            <w:bookmarkEnd w:id="1"/>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pacing w:val="-4"/>
                <w:sz w:val="28"/>
                <w:szCs w:val="28"/>
              </w:rPr>
              <w:t>疫苗品种参考《全国疑似预防接种异常反应监测方案》</w:t>
            </w:r>
            <w:r w:rsidRPr="00A87B38">
              <w:rPr>
                <w:rFonts w:ascii="Times New Roman" w:eastAsia="仿宋_GB2312" w:hAnsi="Times New Roman"/>
                <w:spacing w:val="-4"/>
                <w:sz w:val="28"/>
                <w:szCs w:val="28"/>
              </w:rPr>
              <w:t>“</w:t>
            </w:r>
            <w:r w:rsidRPr="00A87B38">
              <w:rPr>
                <w:rFonts w:ascii="Times New Roman" w:eastAsia="仿宋_GB2312" w:hAnsi="Times New Roman"/>
                <w:spacing w:val="-4"/>
                <w:sz w:val="28"/>
                <w:szCs w:val="28"/>
              </w:rPr>
              <w:t>三、报告</w:t>
            </w:r>
            <w:r w:rsidRPr="00A87B38">
              <w:rPr>
                <w:rFonts w:ascii="Times New Roman" w:eastAsia="仿宋_GB2312" w:hAnsi="Times New Roman"/>
                <w:spacing w:val="-4"/>
                <w:sz w:val="28"/>
                <w:szCs w:val="28"/>
              </w:rPr>
              <w:t>”</w:t>
            </w:r>
            <w:r w:rsidRPr="00A87B38">
              <w:rPr>
                <w:rFonts w:ascii="Times New Roman" w:eastAsia="仿宋_GB2312" w:hAnsi="Times New Roman"/>
                <w:spacing w:val="-4"/>
                <w:sz w:val="28"/>
                <w:szCs w:val="28"/>
              </w:rPr>
              <w:t>部分</w:t>
            </w:r>
          </w:p>
        </w:tc>
      </w:tr>
      <w:tr w:rsidR="00A05E0E" w:rsidRPr="00A87B38" w:rsidTr="001A1A2F">
        <w:tc>
          <w:tcPr>
            <w:tcW w:w="1844" w:type="dxa"/>
            <w:vMerge/>
            <w:tcBorders>
              <w:top w:val="single" w:sz="4" w:space="0" w:color="auto"/>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4.6</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对获知的死亡病例进行调查，详细了解死亡病例的基本信息、药品使用情况、不良反应发生及诊治等情况。在</w:t>
            </w:r>
            <w:r w:rsidRPr="00A87B38">
              <w:rPr>
                <w:rFonts w:ascii="Times New Roman" w:eastAsia="仿宋_GB2312" w:hAnsi="Times New Roman"/>
                <w:sz w:val="28"/>
                <w:szCs w:val="28"/>
              </w:rPr>
              <w:t>15</w:t>
            </w:r>
            <w:r w:rsidRPr="00A87B38">
              <w:rPr>
                <w:rFonts w:ascii="Times New Roman" w:eastAsia="仿宋_GB2312" w:hAnsi="Times New Roman"/>
                <w:sz w:val="28"/>
                <w:szCs w:val="28"/>
              </w:rPr>
              <w:t>日内完成调查报告，报省级药品不</w:t>
            </w:r>
            <w:r w:rsidRPr="00A87B38">
              <w:rPr>
                <w:rFonts w:ascii="Times New Roman" w:eastAsia="仿宋_GB2312" w:hAnsi="Times New Roman"/>
                <w:sz w:val="28"/>
                <w:szCs w:val="28"/>
              </w:rPr>
              <w:lastRenderedPageBreak/>
              <w:t>良反应监测机构。</w:t>
            </w:r>
          </w:p>
        </w:tc>
        <w:tc>
          <w:tcPr>
            <w:tcW w:w="5528" w:type="dxa"/>
            <w:tcBorders>
              <w:top w:val="single" w:sz="4" w:space="0" w:color="000000"/>
              <w:left w:val="single" w:sz="4" w:space="0" w:color="000000"/>
              <w:bottom w:val="single" w:sz="4" w:space="0" w:color="000000"/>
              <w:right w:val="single" w:sz="4" w:space="0" w:color="000000"/>
            </w:tcBorders>
          </w:tcPr>
          <w:p w:rsidR="00A05E0E" w:rsidRPr="00A87B38" w:rsidRDefault="00A05E0E" w:rsidP="001A1A2F">
            <w:pPr>
              <w:jc w:val="left"/>
              <w:rPr>
                <w:rFonts w:ascii="Times New Roman" w:eastAsia="仿宋_GB2312" w:hAnsi="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pacing w:val="-4"/>
                <w:sz w:val="28"/>
                <w:szCs w:val="28"/>
              </w:rPr>
            </w:pPr>
            <w:bookmarkStart w:id="2" w:name="OLE_LINK7"/>
            <w:bookmarkStart w:id="3" w:name="OLE_LINK8"/>
            <w:bookmarkStart w:id="4" w:name="OLE_LINK11"/>
            <w:r w:rsidRPr="00A87B38">
              <w:rPr>
                <w:rFonts w:ascii="Times New Roman" w:eastAsia="仿宋_GB2312" w:hAnsi="Times New Roman"/>
                <w:spacing w:val="-4"/>
                <w:sz w:val="28"/>
                <w:szCs w:val="28"/>
              </w:rPr>
              <w:t>第三章第二十二条</w:t>
            </w:r>
            <w:bookmarkEnd w:id="2"/>
            <w:bookmarkEnd w:id="3"/>
            <w:bookmarkEnd w:id="4"/>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pacing w:val="-4"/>
                <w:sz w:val="28"/>
                <w:szCs w:val="28"/>
              </w:rPr>
              <w:t>疫苗品种参考《全国疑似预防接种异常反应监测方案》</w:t>
            </w:r>
            <w:r w:rsidRPr="00A87B38">
              <w:rPr>
                <w:rFonts w:ascii="Times New Roman" w:eastAsia="仿宋_GB2312" w:hAnsi="Times New Roman"/>
                <w:spacing w:val="-4"/>
                <w:sz w:val="28"/>
                <w:szCs w:val="28"/>
              </w:rPr>
              <w:t>“</w:t>
            </w:r>
            <w:r w:rsidRPr="00A87B38">
              <w:rPr>
                <w:rFonts w:ascii="Times New Roman" w:eastAsia="仿宋_GB2312" w:hAnsi="Times New Roman"/>
                <w:spacing w:val="-4"/>
                <w:sz w:val="28"/>
                <w:szCs w:val="28"/>
              </w:rPr>
              <w:t>三、报</w:t>
            </w:r>
            <w:r w:rsidRPr="00A87B38">
              <w:rPr>
                <w:rFonts w:ascii="Times New Roman" w:eastAsia="仿宋_GB2312" w:hAnsi="Times New Roman"/>
                <w:spacing w:val="-4"/>
                <w:sz w:val="28"/>
                <w:szCs w:val="28"/>
              </w:rPr>
              <w:lastRenderedPageBreak/>
              <w:t>告</w:t>
            </w:r>
            <w:r w:rsidRPr="00A87B38">
              <w:rPr>
                <w:rFonts w:ascii="Times New Roman" w:eastAsia="仿宋_GB2312" w:hAnsi="Times New Roman"/>
                <w:spacing w:val="-4"/>
                <w:sz w:val="28"/>
                <w:szCs w:val="28"/>
              </w:rPr>
              <w:t>”</w:t>
            </w:r>
            <w:r w:rsidRPr="00A87B38">
              <w:rPr>
                <w:rFonts w:ascii="Times New Roman" w:eastAsia="仿宋_GB2312" w:hAnsi="Times New Roman"/>
                <w:spacing w:val="-4"/>
                <w:sz w:val="28"/>
                <w:szCs w:val="28"/>
              </w:rPr>
              <w:t>部分</w:t>
            </w:r>
          </w:p>
        </w:tc>
      </w:tr>
      <w:tr w:rsidR="00A05E0E" w:rsidRPr="00A87B38" w:rsidTr="001A1A2F">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kern w:val="0"/>
                <w:sz w:val="28"/>
                <w:szCs w:val="28"/>
              </w:rPr>
              <w:lastRenderedPageBreak/>
              <w:t>药品群体不良事件报告</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5.1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获知或发现药品群体不良事件信息后，立即通过电话或者传真等最快方式向相关食品药品监督管理部门、药品不良反应监测机构报告。</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查看生产企业提交群体事件处理的相关资料。</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案例</w:t>
            </w:r>
            <w:r w:rsidRPr="00A87B38">
              <w:rPr>
                <w:rFonts w:ascii="Times New Roman" w:eastAsia="仿宋_GB2312" w:hAnsi="Times New Roman"/>
                <w:sz w:val="28"/>
                <w:szCs w:val="28"/>
              </w:rPr>
              <w:t>1</w:t>
            </w:r>
            <w:r w:rsidRPr="00A87B38">
              <w:rPr>
                <w:rFonts w:ascii="Times New Roman" w:eastAsia="仿宋_GB2312" w:hAnsi="Times New Roman"/>
                <w:sz w:val="28"/>
                <w:szCs w:val="28"/>
              </w:rPr>
              <w:t>起。</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第三章第二十七条</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疫苗品种参考《全国疑似预防接种异常反应监测方案》</w:t>
            </w:r>
            <w:r w:rsidRPr="00A87B38">
              <w:rPr>
                <w:rFonts w:ascii="Times New Roman" w:eastAsia="仿宋_GB2312" w:hAnsi="Times New Roman"/>
                <w:sz w:val="28"/>
                <w:szCs w:val="28"/>
              </w:rPr>
              <w:t>“</w:t>
            </w:r>
            <w:r w:rsidRPr="00A87B38">
              <w:rPr>
                <w:rFonts w:ascii="Times New Roman" w:eastAsia="仿宋_GB2312" w:hAnsi="Times New Roman"/>
                <w:sz w:val="28"/>
                <w:szCs w:val="28"/>
              </w:rPr>
              <w:t>三、报告</w:t>
            </w:r>
            <w:r w:rsidRPr="00A87B38">
              <w:rPr>
                <w:rFonts w:ascii="Times New Roman" w:eastAsia="仿宋_GB2312" w:hAnsi="Times New Roman"/>
                <w:sz w:val="28"/>
                <w:szCs w:val="28"/>
              </w:rPr>
              <w:t>”</w:t>
            </w:r>
            <w:r w:rsidRPr="00A87B38">
              <w:rPr>
                <w:rFonts w:ascii="Times New Roman" w:eastAsia="仿宋_GB2312" w:hAnsi="Times New Roman"/>
                <w:sz w:val="28"/>
                <w:szCs w:val="28"/>
              </w:rPr>
              <w:t>部分</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5.2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规范填写《药品群体不良事件基本信息表》、《药品不良反应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事件报告表》，通过国家药品不良反应监测信息网络报告。</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sz w:val="28"/>
                <w:szCs w:val="28"/>
              </w:rPr>
              <w:t>查看信息填写是否规范、上报是否符合要求。</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同上。</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第三章第二十七条</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疫苗品种参考《全国疑似预防接种异常反应监测方案》</w:t>
            </w:r>
            <w:r w:rsidRPr="00A87B38">
              <w:rPr>
                <w:rFonts w:ascii="Times New Roman" w:eastAsia="仿宋_GB2312" w:hAnsi="Times New Roman"/>
                <w:sz w:val="28"/>
                <w:szCs w:val="28"/>
              </w:rPr>
              <w:t>“</w:t>
            </w:r>
            <w:r w:rsidRPr="00A87B38">
              <w:rPr>
                <w:rFonts w:ascii="Times New Roman" w:eastAsia="仿宋_GB2312" w:hAnsi="Times New Roman"/>
                <w:sz w:val="28"/>
                <w:szCs w:val="28"/>
              </w:rPr>
              <w:t>三、</w:t>
            </w:r>
            <w:r w:rsidRPr="00A87B38">
              <w:rPr>
                <w:rFonts w:ascii="Times New Roman" w:eastAsia="仿宋_GB2312" w:hAnsi="Times New Roman"/>
                <w:sz w:val="28"/>
                <w:szCs w:val="28"/>
              </w:rPr>
              <w:lastRenderedPageBreak/>
              <w:t>报告</w:t>
            </w:r>
            <w:r w:rsidRPr="00A87B38">
              <w:rPr>
                <w:rFonts w:ascii="Times New Roman" w:eastAsia="仿宋_GB2312" w:hAnsi="Times New Roman"/>
                <w:sz w:val="28"/>
                <w:szCs w:val="28"/>
              </w:rPr>
              <w:t>”</w:t>
            </w:r>
            <w:r w:rsidRPr="00A87B38">
              <w:rPr>
                <w:rFonts w:ascii="Times New Roman" w:eastAsia="仿宋_GB2312" w:hAnsi="Times New Roman"/>
                <w:sz w:val="28"/>
                <w:szCs w:val="28"/>
              </w:rPr>
              <w:t>部分</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5.3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立即开展调查，详细了解药品群体不良事件的发生、药品使用、患者诊治以及药品生产、储存、流通、既往类似不良事件等情况。在</w:t>
            </w:r>
            <w:r w:rsidRPr="00A87B38">
              <w:rPr>
                <w:rFonts w:ascii="Times New Roman" w:eastAsia="仿宋_GB2312" w:hAnsi="Times New Roman"/>
                <w:sz w:val="28"/>
                <w:szCs w:val="28"/>
              </w:rPr>
              <w:t>7</w:t>
            </w:r>
            <w:r w:rsidRPr="00A87B38">
              <w:rPr>
                <w:rFonts w:ascii="Times New Roman" w:eastAsia="仿宋_GB2312" w:hAnsi="Times New Roman"/>
                <w:sz w:val="28"/>
                <w:szCs w:val="28"/>
              </w:rPr>
              <w:t>日内完成调查报告，向所在地省级食品药品监督管理部门和药品不良反应监测机构报告。</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sz w:val="28"/>
                <w:szCs w:val="28"/>
              </w:rPr>
              <w:t>查看调查内容、上报时间等是否符合要求。</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同上。</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第三章第二十九条</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疫苗品种参考《全国疑似预防接种异常反应监测方案》</w:t>
            </w:r>
            <w:r w:rsidRPr="00A87B38">
              <w:rPr>
                <w:rFonts w:ascii="Times New Roman" w:eastAsia="仿宋_GB2312" w:hAnsi="Times New Roman"/>
                <w:sz w:val="28"/>
                <w:szCs w:val="28"/>
              </w:rPr>
              <w:t>“</w:t>
            </w:r>
            <w:r w:rsidRPr="00A87B38">
              <w:rPr>
                <w:rFonts w:ascii="Times New Roman" w:eastAsia="仿宋_GB2312" w:hAnsi="Times New Roman"/>
                <w:sz w:val="28"/>
                <w:szCs w:val="28"/>
              </w:rPr>
              <w:t>三、报告</w:t>
            </w:r>
            <w:r w:rsidRPr="00A87B38">
              <w:rPr>
                <w:rFonts w:ascii="Times New Roman" w:eastAsia="仿宋_GB2312" w:hAnsi="Times New Roman"/>
                <w:sz w:val="28"/>
                <w:szCs w:val="28"/>
              </w:rPr>
              <w:t>”</w:t>
            </w:r>
            <w:r w:rsidRPr="00A87B38">
              <w:rPr>
                <w:rFonts w:ascii="Times New Roman" w:eastAsia="仿宋_GB2312" w:hAnsi="Times New Roman"/>
                <w:sz w:val="28"/>
                <w:szCs w:val="28"/>
              </w:rPr>
              <w:t>部分</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5.4</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迅速开展自查，分析事件发生原因，必要时暂停生产、销售、使用和召回</w:t>
            </w:r>
            <w:r w:rsidRPr="00A87B38">
              <w:rPr>
                <w:rFonts w:ascii="Times New Roman" w:eastAsia="仿宋_GB2312" w:hAnsi="Times New Roman"/>
                <w:sz w:val="28"/>
                <w:szCs w:val="28"/>
              </w:rPr>
              <w:lastRenderedPageBreak/>
              <w:t>相关药品，并报所在地省级食品药品监督管理部门。</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sz w:val="28"/>
                <w:szCs w:val="28"/>
              </w:rPr>
              <w:lastRenderedPageBreak/>
              <w:t>查看处理事件情况。</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lastRenderedPageBreak/>
              <w:t>同上。</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第三章第二十九条</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疫苗品种参考《全国</w:t>
            </w:r>
            <w:r w:rsidRPr="00A87B38">
              <w:rPr>
                <w:rFonts w:ascii="Times New Roman" w:eastAsia="仿宋_GB2312" w:hAnsi="Times New Roman"/>
                <w:sz w:val="28"/>
                <w:szCs w:val="28"/>
              </w:rPr>
              <w:lastRenderedPageBreak/>
              <w:t>疑似预防接种异常反应监测方案》</w:t>
            </w:r>
            <w:r w:rsidRPr="00A87B38">
              <w:rPr>
                <w:rFonts w:ascii="Times New Roman" w:eastAsia="仿宋_GB2312" w:hAnsi="Times New Roman"/>
                <w:sz w:val="28"/>
                <w:szCs w:val="28"/>
              </w:rPr>
              <w:t>“</w:t>
            </w:r>
            <w:r w:rsidRPr="00A87B38">
              <w:rPr>
                <w:rFonts w:ascii="Times New Roman" w:eastAsia="仿宋_GB2312" w:hAnsi="Times New Roman"/>
                <w:sz w:val="28"/>
                <w:szCs w:val="28"/>
              </w:rPr>
              <w:t>三、报告</w:t>
            </w:r>
            <w:r w:rsidRPr="00A87B38">
              <w:rPr>
                <w:rFonts w:ascii="Times New Roman" w:eastAsia="仿宋_GB2312" w:hAnsi="Times New Roman"/>
                <w:sz w:val="28"/>
                <w:szCs w:val="28"/>
              </w:rPr>
              <w:t>”</w:t>
            </w:r>
            <w:r w:rsidRPr="00A87B38">
              <w:rPr>
                <w:rFonts w:ascii="Times New Roman" w:eastAsia="仿宋_GB2312" w:hAnsi="Times New Roman"/>
                <w:sz w:val="28"/>
                <w:szCs w:val="28"/>
              </w:rPr>
              <w:t>部分</w:t>
            </w:r>
          </w:p>
        </w:tc>
      </w:tr>
      <w:tr w:rsidR="00A05E0E" w:rsidRPr="00A87B38" w:rsidTr="001A1A2F">
        <w:trPr>
          <w:trHeight w:val="1059"/>
        </w:trPr>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lastRenderedPageBreak/>
              <w:t>境外发生的严重药品不良反应报告</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6.1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收集进口药品和</w:t>
            </w:r>
            <w:r w:rsidRPr="00A87B38">
              <w:rPr>
                <w:rFonts w:ascii="Times New Roman" w:eastAsia="仿宋_GB2312" w:hAnsi="Times New Roman"/>
                <w:sz w:val="28"/>
                <w:szCs w:val="28"/>
              </w:rPr>
              <w:t>/</w:t>
            </w:r>
            <w:r w:rsidRPr="00A87B38">
              <w:rPr>
                <w:rFonts w:ascii="Times New Roman" w:eastAsia="仿宋_GB2312" w:hAnsi="Times New Roman"/>
                <w:sz w:val="28"/>
                <w:szCs w:val="28"/>
              </w:rPr>
              <w:t>或国产药品在境外发生的严重药品不良反应，信息来源包括自发报告、上市后临床研究、文献报道等。</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bookmarkStart w:id="5" w:name="OLE_LINK22"/>
            <w:bookmarkStart w:id="6" w:name="OLE_LINK23"/>
            <w:r w:rsidRPr="00A87B38">
              <w:rPr>
                <w:rFonts w:ascii="Times New Roman" w:eastAsia="仿宋_GB2312" w:hAnsi="Times New Roman"/>
                <w:sz w:val="28"/>
                <w:szCs w:val="28"/>
              </w:rPr>
              <w:t>了解生产企业的药品是否在境外上市。</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sz w:val="28"/>
                <w:szCs w:val="28"/>
              </w:rPr>
              <w:t>《境外发生的药品不良反应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w:t>
            </w:r>
            <w:r w:rsidRPr="00A87B38">
              <w:rPr>
                <w:rFonts w:ascii="Times New Roman" w:eastAsia="仿宋_GB2312" w:hAnsi="Times New Roman"/>
                <w:sz w:val="28"/>
                <w:szCs w:val="28"/>
              </w:rPr>
              <w:t>5</w:t>
            </w:r>
            <w:r w:rsidRPr="00A87B38">
              <w:rPr>
                <w:rFonts w:ascii="Times New Roman" w:eastAsia="仿宋_GB2312" w:hAnsi="Times New Roman"/>
                <w:sz w:val="28"/>
                <w:szCs w:val="28"/>
              </w:rPr>
              <w:t>份</w:t>
            </w:r>
            <w:bookmarkEnd w:id="5"/>
            <w:bookmarkEnd w:id="6"/>
            <w:r w:rsidRPr="00A87B38">
              <w:rPr>
                <w:rFonts w:ascii="Times New Roman" w:eastAsia="仿宋_GB2312" w:hAnsi="Times New Roman"/>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第三章第三十三条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t>6.2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《境外发生的药品不良反应</w:t>
            </w:r>
            <w:r w:rsidRPr="00A87B38">
              <w:rPr>
                <w:rFonts w:ascii="Times New Roman" w:eastAsia="仿宋_GB2312" w:hAnsi="Times New Roman"/>
                <w:sz w:val="28"/>
                <w:szCs w:val="28"/>
              </w:rPr>
              <w:t>/</w:t>
            </w:r>
            <w:r w:rsidRPr="00A87B38">
              <w:rPr>
                <w:rFonts w:ascii="Times New Roman" w:eastAsia="仿宋_GB2312" w:hAnsi="Times New Roman"/>
                <w:sz w:val="28"/>
                <w:szCs w:val="28"/>
              </w:rPr>
              <w:t>事件报告表》填写规范；报告时限符合要求，即自获知之日起</w:t>
            </w:r>
            <w:r w:rsidRPr="00A87B38">
              <w:rPr>
                <w:rFonts w:ascii="Times New Roman" w:eastAsia="仿宋_GB2312" w:hAnsi="Times New Roman"/>
                <w:sz w:val="28"/>
                <w:szCs w:val="28"/>
              </w:rPr>
              <w:t>30</w:t>
            </w:r>
            <w:r w:rsidRPr="00A87B38">
              <w:rPr>
                <w:rFonts w:ascii="Times New Roman" w:eastAsia="仿宋_GB2312" w:hAnsi="Times New Roman"/>
                <w:sz w:val="28"/>
                <w:szCs w:val="28"/>
              </w:rPr>
              <w:t>日内报送国家药</w:t>
            </w:r>
            <w:r w:rsidRPr="00A87B38">
              <w:rPr>
                <w:rFonts w:ascii="Times New Roman" w:eastAsia="仿宋_GB2312" w:hAnsi="Times New Roman"/>
                <w:sz w:val="28"/>
                <w:szCs w:val="28"/>
              </w:rPr>
              <w:lastRenderedPageBreak/>
              <w:t>品不良反应监测中心。</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了解报告填写内容是否规范、报告时限是否在</w:t>
            </w:r>
            <w:r w:rsidRPr="00A87B38">
              <w:rPr>
                <w:rFonts w:ascii="Times New Roman" w:eastAsia="仿宋_GB2312" w:hAnsi="Times New Roman"/>
                <w:sz w:val="28"/>
                <w:szCs w:val="28"/>
              </w:rPr>
              <w:t>30</w:t>
            </w:r>
            <w:r w:rsidRPr="00A87B38">
              <w:rPr>
                <w:rFonts w:ascii="Times New Roman" w:eastAsia="仿宋_GB2312" w:hAnsi="Times New Roman"/>
                <w:sz w:val="28"/>
                <w:szCs w:val="28"/>
              </w:rPr>
              <w:t>天内。</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lastRenderedPageBreak/>
              <w:t>同上</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第三章第三十三条</w:t>
            </w:r>
          </w:p>
        </w:tc>
      </w:tr>
      <w:tr w:rsidR="00A05E0E" w:rsidRPr="00A87B38" w:rsidTr="001A1A2F">
        <w:trPr>
          <w:trHeight w:val="1985"/>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sz w:val="28"/>
                <w:szCs w:val="28"/>
              </w:rPr>
              <w:t>6.3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kern w:val="0"/>
                <w:sz w:val="28"/>
                <w:szCs w:val="28"/>
              </w:rPr>
              <w:t>对于</w:t>
            </w:r>
            <w:r w:rsidRPr="00A87B38">
              <w:rPr>
                <w:rFonts w:ascii="Times New Roman" w:eastAsia="仿宋_GB2312" w:hAnsi="Times New Roman"/>
                <w:sz w:val="28"/>
                <w:szCs w:val="28"/>
              </w:rPr>
              <w:t>国家药品不良反应监测中心要求提供原始报表及相关信息的，药品生产企业在</w:t>
            </w:r>
            <w:r w:rsidRPr="00A87B38">
              <w:rPr>
                <w:rFonts w:ascii="Times New Roman" w:eastAsia="仿宋_GB2312" w:hAnsi="Times New Roman"/>
                <w:sz w:val="28"/>
                <w:szCs w:val="28"/>
              </w:rPr>
              <w:t>5</w:t>
            </w:r>
            <w:r w:rsidRPr="00A87B38">
              <w:rPr>
                <w:rFonts w:ascii="Times New Roman" w:eastAsia="仿宋_GB2312" w:hAnsi="Times New Roman"/>
                <w:sz w:val="28"/>
                <w:szCs w:val="28"/>
              </w:rPr>
              <w:t>日内提交。</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了解是否有国家药品不良反应监测机构要求其提供原始报表及相关信息的案例？如有，查阅资料提供时间是否符合要求。</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color w:val="FF0000"/>
                <w:sz w:val="28"/>
                <w:szCs w:val="28"/>
              </w:rPr>
            </w:pPr>
            <w:r w:rsidRPr="00A87B38">
              <w:rPr>
                <w:rFonts w:ascii="Times New Roman" w:eastAsia="仿宋_GB2312" w:hAnsi="Times New Roman"/>
                <w:sz w:val="28"/>
                <w:szCs w:val="28"/>
              </w:rPr>
              <w:t>应国家药品不良反应监测机构的要求，提交的相关资料</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第三章第三十三条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6.4</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sz w:val="28"/>
                <w:szCs w:val="28"/>
              </w:rPr>
              <w:t>药品在境外因药品不良反应被暂停销售、使用或者撤市的，药品生产企业在获知后</w:t>
            </w:r>
            <w:r w:rsidRPr="00A87B38">
              <w:rPr>
                <w:rFonts w:ascii="Times New Roman" w:eastAsia="仿宋_GB2312" w:hAnsi="Times New Roman"/>
                <w:sz w:val="28"/>
                <w:szCs w:val="28"/>
              </w:rPr>
              <w:t>24</w:t>
            </w:r>
            <w:r w:rsidRPr="00A87B38">
              <w:rPr>
                <w:rFonts w:ascii="Times New Roman" w:eastAsia="仿宋_GB2312" w:hAnsi="Times New Roman"/>
                <w:sz w:val="28"/>
                <w:szCs w:val="28"/>
              </w:rPr>
              <w:t>小时内书面报国</w:t>
            </w:r>
            <w:proofErr w:type="gramStart"/>
            <w:r w:rsidRPr="00A87B38">
              <w:rPr>
                <w:rFonts w:ascii="Times New Roman" w:eastAsia="仿宋_GB2312" w:hAnsi="Times New Roman"/>
                <w:sz w:val="28"/>
                <w:szCs w:val="28"/>
              </w:rPr>
              <w:t>家食</w:t>
            </w:r>
            <w:r w:rsidRPr="00A87B38">
              <w:rPr>
                <w:rFonts w:ascii="Times New Roman" w:eastAsia="仿宋_GB2312" w:hAnsi="Times New Roman"/>
                <w:sz w:val="28"/>
                <w:szCs w:val="28"/>
              </w:rPr>
              <w:lastRenderedPageBreak/>
              <w:t>品</w:t>
            </w:r>
            <w:proofErr w:type="gramEnd"/>
            <w:r w:rsidRPr="00A87B38">
              <w:rPr>
                <w:rFonts w:ascii="Times New Roman" w:eastAsia="仿宋_GB2312" w:hAnsi="Times New Roman"/>
                <w:sz w:val="28"/>
                <w:szCs w:val="28"/>
              </w:rPr>
              <w:t>药品监督管理局和国家药品不良反应监测中心。</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了解生产企业是否有品种在境外上市？是否有品种在境外因药品不良反应被暂停销售、使用或者撤市的？如有，是如何处理</w:t>
            </w:r>
            <w:r w:rsidRPr="00A87B38">
              <w:rPr>
                <w:rFonts w:ascii="Times New Roman" w:eastAsia="仿宋_GB2312" w:hAnsi="Times New Roman"/>
                <w:sz w:val="28"/>
                <w:szCs w:val="28"/>
              </w:rPr>
              <w:lastRenderedPageBreak/>
              <w:t>的？查看是否符合法规要求和书面程序</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案例</w:t>
            </w:r>
            <w:r w:rsidRPr="00A87B38">
              <w:rPr>
                <w:rFonts w:ascii="Times New Roman" w:eastAsia="仿宋_GB2312" w:hAnsi="Times New Roman"/>
                <w:sz w:val="28"/>
                <w:szCs w:val="28"/>
              </w:rPr>
              <w:t>1</w:t>
            </w:r>
            <w:r w:rsidRPr="00A87B38">
              <w:rPr>
                <w:rFonts w:ascii="Times New Roman" w:eastAsia="仿宋_GB2312" w:hAnsi="Times New Roman"/>
                <w:sz w:val="28"/>
                <w:szCs w:val="28"/>
              </w:rPr>
              <w:t>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第三章第三十五条</w:t>
            </w:r>
          </w:p>
        </w:tc>
      </w:tr>
      <w:tr w:rsidR="00A05E0E" w:rsidRPr="00A87B38" w:rsidTr="001A1A2F">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lastRenderedPageBreak/>
              <w:t>定期安全性更新报告</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7.1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国产药品和进口药品</w:t>
            </w:r>
            <w:r w:rsidRPr="00A87B38">
              <w:rPr>
                <w:rFonts w:ascii="Times New Roman" w:eastAsia="仿宋_GB2312" w:hAnsi="Times New Roman"/>
                <w:sz w:val="28"/>
                <w:szCs w:val="28"/>
              </w:rPr>
              <w:t>PSUR</w:t>
            </w:r>
            <w:r w:rsidRPr="00A87B38">
              <w:rPr>
                <w:rFonts w:ascii="Times New Roman" w:eastAsia="仿宋_GB2312" w:hAnsi="Times New Roman"/>
                <w:sz w:val="28"/>
                <w:szCs w:val="28"/>
              </w:rPr>
              <w:t>提交时限：设立新药监测期的国产药品，应当自取</w:t>
            </w:r>
            <w:proofErr w:type="gramStart"/>
            <w:r w:rsidRPr="00A87B38">
              <w:rPr>
                <w:rFonts w:ascii="Times New Roman" w:eastAsia="仿宋_GB2312" w:hAnsi="Times New Roman"/>
                <w:sz w:val="28"/>
                <w:szCs w:val="28"/>
              </w:rPr>
              <w:t>得批准</w:t>
            </w:r>
            <w:proofErr w:type="gramEnd"/>
            <w:r w:rsidRPr="00A87B38">
              <w:rPr>
                <w:rFonts w:ascii="Times New Roman" w:eastAsia="仿宋_GB2312" w:hAnsi="Times New Roman"/>
                <w:sz w:val="28"/>
                <w:szCs w:val="28"/>
              </w:rPr>
              <w:t>证明文件之日起每满</w:t>
            </w:r>
            <w:r w:rsidRPr="00A87B38">
              <w:rPr>
                <w:rFonts w:ascii="Times New Roman" w:eastAsia="仿宋_GB2312" w:hAnsi="Times New Roman"/>
                <w:sz w:val="28"/>
                <w:szCs w:val="28"/>
              </w:rPr>
              <w:t>1</w:t>
            </w:r>
            <w:r w:rsidRPr="00A87B38">
              <w:rPr>
                <w:rFonts w:ascii="Times New Roman" w:eastAsia="仿宋_GB2312" w:hAnsi="Times New Roman"/>
                <w:sz w:val="28"/>
                <w:szCs w:val="28"/>
              </w:rPr>
              <w:t>年提交一次</w:t>
            </w:r>
            <w:r w:rsidRPr="00A87B38">
              <w:rPr>
                <w:rFonts w:ascii="Times New Roman" w:eastAsia="仿宋_GB2312" w:hAnsi="Times New Roman"/>
                <w:sz w:val="28"/>
                <w:szCs w:val="28"/>
              </w:rPr>
              <w:t>PSUR</w:t>
            </w:r>
            <w:r w:rsidRPr="00A87B38">
              <w:rPr>
                <w:rFonts w:ascii="Times New Roman" w:eastAsia="仿宋_GB2312" w:hAnsi="Times New Roman"/>
                <w:sz w:val="28"/>
                <w:szCs w:val="28"/>
              </w:rPr>
              <w:t>，直至</w:t>
            </w:r>
            <w:proofErr w:type="gramStart"/>
            <w:r w:rsidRPr="00A87B38">
              <w:rPr>
                <w:rFonts w:ascii="Times New Roman" w:eastAsia="仿宋_GB2312" w:hAnsi="Times New Roman"/>
                <w:sz w:val="28"/>
                <w:szCs w:val="28"/>
              </w:rPr>
              <w:t>首次再</w:t>
            </w:r>
            <w:proofErr w:type="gramEnd"/>
            <w:r w:rsidRPr="00A87B38">
              <w:rPr>
                <w:rFonts w:ascii="Times New Roman" w:eastAsia="仿宋_GB2312" w:hAnsi="Times New Roman"/>
                <w:sz w:val="28"/>
                <w:szCs w:val="28"/>
              </w:rPr>
              <w:t>注册，之后每</w:t>
            </w:r>
            <w:r w:rsidRPr="00A87B38">
              <w:rPr>
                <w:rFonts w:ascii="Times New Roman" w:eastAsia="仿宋_GB2312" w:hAnsi="Times New Roman"/>
                <w:sz w:val="28"/>
                <w:szCs w:val="28"/>
              </w:rPr>
              <w:t>5</w:t>
            </w:r>
            <w:r w:rsidRPr="00A87B38">
              <w:rPr>
                <w:rFonts w:ascii="Times New Roman" w:eastAsia="仿宋_GB2312" w:hAnsi="Times New Roman"/>
                <w:sz w:val="28"/>
                <w:szCs w:val="28"/>
              </w:rPr>
              <w:t>年报告一次，其他国产药品，每</w:t>
            </w:r>
            <w:r w:rsidRPr="00A87B38">
              <w:rPr>
                <w:rFonts w:ascii="Times New Roman" w:eastAsia="仿宋_GB2312" w:hAnsi="Times New Roman"/>
                <w:sz w:val="28"/>
                <w:szCs w:val="28"/>
              </w:rPr>
              <w:t>5</w:t>
            </w:r>
            <w:r w:rsidRPr="00A87B38">
              <w:rPr>
                <w:rFonts w:ascii="Times New Roman" w:eastAsia="仿宋_GB2312" w:hAnsi="Times New Roman"/>
                <w:sz w:val="28"/>
                <w:szCs w:val="28"/>
              </w:rPr>
              <w:t>年报告一次；首次进口的药品，自取</w:t>
            </w:r>
            <w:proofErr w:type="gramStart"/>
            <w:r w:rsidRPr="00A87B38">
              <w:rPr>
                <w:rFonts w:ascii="Times New Roman" w:eastAsia="仿宋_GB2312" w:hAnsi="Times New Roman"/>
                <w:sz w:val="28"/>
                <w:szCs w:val="28"/>
              </w:rPr>
              <w:t>得进口</w:t>
            </w:r>
            <w:proofErr w:type="gramEnd"/>
            <w:r w:rsidRPr="00A87B38">
              <w:rPr>
                <w:rFonts w:ascii="Times New Roman" w:eastAsia="仿宋_GB2312" w:hAnsi="Times New Roman"/>
                <w:sz w:val="28"/>
                <w:szCs w:val="28"/>
              </w:rPr>
              <w:t>药品批准证明文件之日</w:t>
            </w:r>
            <w:r w:rsidRPr="00A87B38">
              <w:rPr>
                <w:rFonts w:ascii="Times New Roman" w:eastAsia="仿宋_GB2312" w:hAnsi="Times New Roman"/>
                <w:sz w:val="28"/>
                <w:szCs w:val="28"/>
              </w:rPr>
              <w:lastRenderedPageBreak/>
              <w:t>起每满一年提交一次</w:t>
            </w:r>
            <w:r w:rsidRPr="00A87B38">
              <w:rPr>
                <w:rFonts w:ascii="Times New Roman" w:eastAsia="仿宋_GB2312" w:hAnsi="Times New Roman"/>
                <w:sz w:val="28"/>
                <w:szCs w:val="28"/>
              </w:rPr>
              <w:t>PSUR</w:t>
            </w:r>
            <w:r w:rsidRPr="00A87B38">
              <w:rPr>
                <w:rFonts w:ascii="Times New Roman" w:eastAsia="仿宋_GB2312" w:hAnsi="Times New Roman"/>
                <w:sz w:val="28"/>
                <w:szCs w:val="28"/>
              </w:rPr>
              <w:t>，直至</w:t>
            </w:r>
            <w:proofErr w:type="gramStart"/>
            <w:r w:rsidRPr="00A87B38">
              <w:rPr>
                <w:rFonts w:ascii="Times New Roman" w:eastAsia="仿宋_GB2312" w:hAnsi="Times New Roman"/>
                <w:sz w:val="28"/>
                <w:szCs w:val="28"/>
              </w:rPr>
              <w:t>首次再</w:t>
            </w:r>
            <w:proofErr w:type="gramEnd"/>
            <w:r w:rsidRPr="00A87B38">
              <w:rPr>
                <w:rFonts w:ascii="Times New Roman" w:eastAsia="仿宋_GB2312" w:hAnsi="Times New Roman"/>
                <w:sz w:val="28"/>
                <w:szCs w:val="28"/>
              </w:rPr>
              <w:t>注册，之后每</w:t>
            </w:r>
            <w:r w:rsidRPr="00A87B38">
              <w:rPr>
                <w:rFonts w:ascii="Times New Roman" w:eastAsia="仿宋_GB2312" w:hAnsi="Times New Roman"/>
                <w:sz w:val="28"/>
                <w:szCs w:val="28"/>
              </w:rPr>
              <w:t>5</w:t>
            </w:r>
            <w:r w:rsidRPr="00A87B38">
              <w:rPr>
                <w:rFonts w:ascii="Times New Roman" w:eastAsia="仿宋_GB2312" w:hAnsi="Times New Roman"/>
                <w:sz w:val="28"/>
                <w:szCs w:val="28"/>
              </w:rPr>
              <w:t>年报告一次。</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了解生产企业新药监测期国产药品以及首次进口药品</w:t>
            </w:r>
            <w:r w:rsidRPr="00A87B38">
              <w:rPr>
                <w:rFonts w:ascii="Times New Roman" w:eastAsia="仿宋_GB2312" w:hAnsi="Times New Roman"/>
                <w:sz w:val="28"/>
                <w:szCs w:val="28"/>
              </w:rPr>
              <w:t>5</w:t>
            </w:r>
            <w:r w:rsidRPr="00A87B38">
              <w:rPr>
                <w:rFonts w:ascii="Times New Roman" w:eastAsia="仿宋_GB2312" w:hAnsi="Times New Roman"/>
                <w:sz w:val="28"/>
                <w:szCs w:val="28"/>
              </w:rPr>
              <w:t>年药品情况，结合生产企业提交的</w:t>
            </w:r>
            <w:r w:rsidRPr="00A87B38">
              <w:rPr>
                <w:rFonts w:ascii="Times New Roman" w:eastAsia="仿宋_GB2312" w:hAnsi="Times New Roman"/>
                <w:sz w:val="28"/>
                <w:szCs w:val="28"/>
              </w:rPr>
              <w:t>PSUR</w:t>
            </w:r>
            <w:r w:rsidRPr="00A87B38">
              <w:rPr>
                <w:rFonts w:ascii="Times New Roman" w:eastAsia="仿宋_GB2312" w:hAnsi="Times New Roman"/>
                <w:sz w:val="28"/>
                <w:szCs w:val="28"/>
              </w:rPr>
              <w:t>内容、</w:t>
            </w:r>
            <w:r w:rsidRPr="00A87B38">
              <w:rPr>
                <w:rFonts w:ascii="Times New Roman" w:eastAsia="仿宋_GB2312" w:hAnsi="Times New Roman"/>
                <w:sz w:val="28"/>
                <w:szCs w:val="28"/>
              </w:rPr>
              <w:t>PSUR</w:t>
            </w:r>
            <w:r w:rsidRPr="00A87B38">
              <w:rPr>
                <w:rFonts w:ascii="Times New Roman" w:eastAsia="仿宋_GB2312" w:hAnsi="Times New Roman"/>
                <w:sz w:val="28"/>
                <w:szCs w:val="28"/>
              </w:rPr>
              <w:t>撰写制度和流程、</w:t>
            </w:r>
            <w:r w:rsidRPr="00A87B38">
              <w:rPr>
                <w:rFonts w:ascii="Times New Roman" w:eastAsia="仿宋_GB2312" w:hAnsi="Times New Roman"/>
                <w:sz w:val="28"/>
                <w:szCs w:val="28"/>
              </w:rPr>
              <w:t>PSUR</w:t>
            </w:r>
            <w:r w:rsidRPr="00A87B38">
              <w:rPr>
                <w:rFonts w:ascii="Times New Roman" w:eastAsia="仿宋_GB2312" w:hAnsi="Times New Roman"/>
                <w:sz w:val="28"/>
                <w:szCs w:val="28"/>
              </w:rPr>
              <w:t>上报制度和流程进行查看，关注是否按要求进行撰写、是否符合报告周期等。</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2</w:t>
            </w:r>
            <w:r w:rsidRPr="00A87B38">
              <w:rPr>
                <w:rFonts w:ascii="Times New Roman" w:eastAsia="仿宋_GB2312" w:hAnsi="Times New Roman"/>
                <w:sz w:val="28"/>
                <w:szCs w:val="28"/>
              </w:rPr>
              <w:t>个品种最近</w:t>
            </w:r>
            <w:r w:rsidRPr="00A87B38">
              <w:rPr>
                <w:rFonts w:ascii="Times New Roman" w:eastAsia="仿宋_GB2312" w:hAnsi="Times New Roman"/>
                <w:sz w:val="28"/>
                <w:szCs w:val="28"/>
              </w:rPr>
              <w:t>2</w:t>
            </w:r>
            <w:r w:rsidRPr="00A87B38">
              <w:rPr>
                <w:rFonts w:ascii="Times New Roman" w:eastAsia="仿宋_GB2312" w:hAnsi="Times New Roman"/>
                <w:sz w:val="28"/>
                <w:szCs w:val="28"/>
              </w:rPr>
              <w:t>次的</w:t>
            </w:r>
            <w:r w:rsidRPr="00A87B38">
              <w:rPr>
                <w:rFonts w:ascii="Times New Roman" w:eastAsia="仿宋_GB2312" w:hAnsi="Times New Roman"/>
                <w:sz w:val="28"/>
                <w:szCs w:val="28"/>
              </w:rPr>
              <w:t>PSUR</w:t>
            </w:r>
            <w:r w:rsidRPr="00A87B38">
              <w:rPr>
                <w:rFonts w:ascii="Times New Roman" w:eastAsia="仿宋_GB2312" w:hAnsi="Times New Roman"/>
                <w:sz w:val="28"/>
                <w:szCs w:val="28"/>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第三章第三十七条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7.2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PSUR</w:t>
            </w:r>
            <w:r w:rsidRPr="00A87B38">
              <w:rPr>
                <w:rFonts w:ascii="Times New Roman" w:eastAsia="仿宋_GB2312" w:hAnsi="Times New Roman"/>
                <w:sz w:val="28"/>
                <w:szCs w:val="28"/>
              </w:rPr>
              <w:t>汇总时间：即以取得药品批准证明文件的日期为起点计，上报日期应当在汇总数据截止日期后</w:t>
            </w:r>
            <w:r w:rsidRPr="00A87B38">
              <w:rPr>
                <w:rFonts w:ascii="Times New Roman" w:eastAsia="仿宋_GB2312" w:hAnsi="Times New Roman"/>
                <w:sz w:val="28"/>
                <w:szCs w:val="28"/>
              </w:rPr>
              <w:t>60</w:t>
            </w:r>
            <w:r w:rsidRPr="00A87B38">
              <w:rPr>
                <w:rFonts w:ascii="Times New Roman" w:eastAsia="仿宋_GB2312" w:hAnsi="Times New Roman"/>
                <w:sz w:val="28"/>
                <w:szCs w:val="28"/>
              </w:rPr>
              <w:t>日内。</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结合生产企业提交的</w:t>
            </w:r>
            <w:r w:rsidRPr="00A87B38">
              <w:rPr>
                <w:rFonts w:ascii="Times New Roman" w:eastAsia="仿宋_GB2312" w:hAnsi="Times New Roman"/>
                <w:sz w:val="28"/>
                <w:szCs w:val="28"/>
              </w:rPr>
              <w:t>PSUR</w:t>
            </w:r>
            <w:r w:rsidRPr="00A87B38">
              <w:rPr>
                <w:rFonts w:ascii="Times New Roman" w:eastAsia="仿宋_GB2312" w:hAnsi="Times New Roman"/>
                <w:sz w:val="28"/>
                <w:szCs w:val="28"/>
              </w:rPr>
              <w:t>内容、</w:t>
            </w:r>
            <w:r w:rsidRPr="00A87B38">
              <w:rPr>
                <w:rFonts w:ascii="Times New Roman" w:eastAsia="仿宋_GB2312" w:hAnsi="Times New Roman"/>
                <w:sz w:val="28"/>
                <w:szCs w:val="28"/>
              </w:rPr>
              <w:t>PSUR</w:t>
            </w:r>
            <w:r w:rsidRPr="00A87B38">
              <w:rPr>
                <w:rFonts w:ascii="Times New Roman" w:eastAsia="仿宋_GB2312" w:hAnsi="Times New Roman"/>
                <w:sz w:val="28"/>
                <w:szCs w:val="28"/>
              </w:rPr>
              <w:t>撰写制度和流程、</w:t>
            </w:r>
            <w:r w:rsidRPr="00A87B38">
              <w:rPr>
                <w:rFonts w:ascii="Times New Roman" w:eastAsia="仿宋_GB2312" w:hAnsi="Times New Roman"/>
                <w:sz w:val="28"/>
                <w:szCs w:val="28"/>
              </w:rPr>
              <w:t>PSUR</w:t>
            </w:r>
            <w:r w:rsidRPr="00A87B38">
              <w:rPr>
                <w:rFonts w:ascii="Times New Roman" w:eastAsia="仿宋_GB2312" w:hAnsi="Times New Roman"/>
                <w:sz w:val="28"/>
                <w:szCs w:val="28"/>
              </w:rPr>
              <w:t>上报制度和流程开展检查，关注上报日期是否准确。</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同上。</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第三章第三十七条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7.3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PSUR</w:t>
            </w:r>
            <w:r w:rsidRPr="00A87B38">
              <w:rPr>
                <w:rFonts w:ascii="Times New Roman" w:eastAsia="仿宋_GB2312" w:hAnsi="Times New Roman"/>
                <w:sz w:val="28"/>
                <w:szCs w:val="28"/>
              </w:rPr>
              <w:t>提交部门：国产药品向药品生产企业所在地省级药品不良反应监测机构提交；进口药品（包括进口分</w:t>
            </w:r>
            <w:r w:rsidRPr="00A87B38">
              <w:rPr>
                <w:rFonts w:ascii="Times New Roman" w:eastAsia="仿宋_GB2312" w:hAnsi="Times New Roman"/>
                <w:sz w:val="28"/>
                <w:szCs w:val="28"/>
              </w:rPr>
              <w:lastRenderedPageBreak/>
              <w:t>包装药品）向国家药品不良反应监测中心提交。</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结合生产企业提交的</w:t>
            </w:r>
            <w:r w:rsidRPr="00A87B38">
              <w:rPr>
                <w:rFonts w:ascii="Times New Roman" w:eastAsia="仿宋_GB2312" w:hAnsi="Times New Roman"/>
                <w:sz w:val="28"/>
                <w:szCs w:val="28"/>
              </w:rPr>
              <w:t>PSUR</w:t>
            </w:r>
            <w:r w:rsidRPr="00A87B38">
              <w:rPr>
                <w:rFonts w:ascii="Times New Roman" w:eastAsia="仿宋_GB2312" w:hAnsi="Times New Roman"/>
                <w:sz w:val="28"/>
                <w:szCs w:val="28"/>
              </w:rPr>
              <w:t>内容、</w:t>
            </w:r>
            <w:r w:rsidRPr="00A87B38">
              <w:rPr>
                <w:rFonts w:ascii="Times New Roman" w:eastAsia="仿宋_GB2312" w:hAnsi="Times New Roman"/>
                <w:sz w:val="28"/>
                <w:szCs w:val="28"/>
              </w:rPr>
              <w:t>PSUR</w:t>
            </w:r>
            <w:r w:rsidRPr="00A87B38">
              <w:rPr>
                <w:rFonts w:ascii="Times New Roman" w:eastAsia="仿宋_GB2312" w:hAnsi="Times New Roman"/>
                <w:sz w:val="28"/>
                <w:szCs w:val="28"/>
              </w:rPr>
              <w:t>撰写制度和流程、</w:t>
            </w:r>
            <w:r w:rsidRPr="00A87B38">
              <w:rPr>
                <w:rFonts w:ascii="Times New Roman" w:eastAsia="仿宋_GB2312" w:hAnsi="Times New Roman"/>
                <w:sz w:val="28"/>
                <w:szCs w:val="28"/>
              </w:rPr>
              <w:t>PSUR</w:t>
            </w:r>
            <w:r w:rsidRPr="00A87B38">
              <w:rPr>
                <w:rFonts w:ascii="Times New Roman" w:eastAsia="仿宋_GB2312" w:hAnsi="Times New Roman"/>
                <w:sz w:val="28"/>
                <w:szCs w:val="28"/>
              </w:rPr>
              <w:t>上报制度和流程开展检查，关注报告提交机构是否准确。</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lastRenderedPageBreak/>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同上。</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第三章第三十八条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t>7.4</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kern w:val="0"/>
                <w:sz w:val="28"/>
                <w:szCs w:val="28"/>
              </w:rPr>
              <w:t>PSUR</w:t>
            </w:r>
            <w:r w:rsidRPr="00A87B38">
              <w:rPr>
                <w:rFonts w:ascii="Times New Roman" w:eastAsia="仿宋_GB2312" w:hAnsi="Times New Roman"/>
                <w:kern w:val="0"/>
                <w:sz w:val="28"/>
                <w:szCs w:val="28"/>
              </w:rPr>
              <w:t>撰写内容：符合《定期安全性更新报告撰写规范》。</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结合生产企业提交的</w:t>
            </w:r>
            <w:r w:rsidRPr="00A87B38">
              <w:rPr>
                <w:rFonts w:ascii="Times New Roman" w:eastAsia="仿宋_GB2312" w:hAnsi="Times New Roman"/>
                <w:sz w:val="28"/>
                <w:szCs w:val="28"/>
              </w:rPr>
              <w:t>PSUR</w:t>
            </w:r>
            <w:r w:rsidRPr="00A87B38">
              <w:rPr>
                <w:rFonts w:ascii="Times New Roman" w:eastAsia="仿宋_GB2312" w:hAnsi="Times New Roman"/>
                <w:sz w:val="28"/>
                <w:szCs w:val="28"/>
              </w:rPr>
              <w:t>内容、</w:t>
            </w:r>
            <w:r w:rsidRPr="00A87B38">
              <w:rPr>
                <w:rFonts w:ascii="Times New Roman" w:eastAsia="仿宋_GB2312" w:hAnsi="Times New Roman"/>
                <w:sz w:val="28"/>
                <w:szCs w:val="28"/>
              </w:rPr>
              <w:t>PSUR</w:t>
            </w:r>
            <w:r w:rsidRPr="00A87B38">
              <w:rPr>
                <w:rFonts w:ascii="Times New Roman" w:eastAsia="仿宋_GB2312" w:hAnsi="Times New Roman"/>
                <w:sz w:val="28"/>
                <w:szCs w:val="28"/>
              </w:rPr>
              <w:t>撰写制度和流程、</w:t>
            </w:r>
            <w:r w:rsidRPr="00A87B38">
              <w:rPr>
                <w:rFonts w:ascii="Times New Roman" w:eastAsia="仿宋_GB2312" w:hAnsi="Times New Roman"/>
                <w:sz w:val="28"/>
                <w:szCs w:val="28"/>
              </w:rPr>
              <w:t>PSUR</w:t>
            </w:r>
            <w:r w:rsidRPr="00A87B38">
              <w:rPr>
                <w:rFonts w:ascii="Times New Roman" w:eastAsia="仿宋_GB2312" w:hAnsi="Times New Roman"/>
                <w:sz w:val="28"/>
                <w:szCs w:val="28"/>
              </w:rPr>
              <w:t>上报制度和流程开展检查，关注</w:t>
            </w:r>
            <w:r w:rsidRPr="00A87B38">
              <w:rPr>
                <w:rFonts w:ascii="Times New Roman" w:eastAsia="仿宋_GB2312" w:hAnsi="Times New Roman"/>
                <w:sz w:val="28"/>
                <w:szCs w:val="28"/>
              </w:rPr>
              <w:t>PSUR</w:t>
            </w:r>
            <w:r w:rsidRPr="00A87B38">
              <w:rPr>
                <w:rFonts w:ascii="Times New Roman" w:eastAsia="仿宋_GB2312" w:hAnsi="Times New Roman"/>
                <w:sz w:val="28"/>
                <w:szCs w:val="28"/>
              </w:rPr>
              <w:t>内容是否全面完整、分析是否充分可靠等。</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同上。</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第三章第三十六条</w:t>
            </w:r>
          </w:p>
        </w:tc>
      </w:tr>
      <w:tr w:rsidR="00A05E0E" w:rsidRPr="00A87B38" w:rsidTr="001A1A2F">
        <w:tc>
          <w:tcPr>
            <w:tcW w:w="1844" w:type="dxa"/>
            <w:vMerge w:val="restart"/>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t>药品重点监测</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t>8.1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sz w:val="28"/>
                <w:szCs w:val="28"/>
              </w:rPr>
              <w:t>对新药监测期内的药品和首次进口</w:t>
            </w:r>
            <w:r w:rsidRPr="00A87B38">
              <w:rPr>
                <w:rFonts w:ascii="Times New Roman" w:eastAsia="仿宋_GB2312" w:hAnsi="Times New Roman"/>
                <w:sz w:val="28"/>
                <w:szCs w:val="28"/>
              </w:rPr>
              <w:t>5</w:t>
            </w:r>
            <w:r w:rsidRPr="00A87B38">
              <w:rPr>
                <w:rFonts w:ascii="Times New Roman" w:eastAsia="仿宋_GB2312" w:hAnsi="Times New Roman"/>
                <w:sz w:val="28"/>
                <w:szCs w:val="28"/>
              </w:rPr>
              <w:t>年内的药品，开展重点监测。</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了解生产企业新药监测期国产药品以及首次进口药品</w:t>
            </w:r>
            <w:r w:rsidRPr="00A87B38">
              <w:rPr>
                <w:rFonts w:ascii="Times New Roman" w:eastAsia="仿宋_GB2312" w:hAnsi="Times New Roman"/>
                <w:sz w:val="28"/>
                <w:szCs w:val="28"/>
              </w:rPr>
              <w:t>5</w:t>
            </w:r>
            <w:r w:rsidRPr="00A87B38">
              <w:rPr>
                <w:rFonts w:ascii="Times New Roman" w:eastAsia="仿宋_GB2312" w:hAnsi="Times New Roman"/>
                <w:sz w:val="28"/>
                <w:szCs w:val="28"/>
              </w:rPr>
              <w:t>年药品情况，查看相关品种是</w:t>
            </w:r>
            <w:r w:rsidRPr="00A87B38">
              <w:rPr>
                <w:rFonts w:ascii="Times New Roman" w:eastAsia="仿宋_GB2312" w:hAnsi="Times New Roman"/>
                <w:sz w:val="28"/>
                <w:szCs w:val="28"/>
              </w:rPr>
              <w:lastRenderedPageBreak/>
              <w:t>否开展重点监测。</w:t>
            </w:r>
          </w:p>
          <w:p w:rsidR="00A05E0E" w:rsidRPr="00A87B38" w:rsidRDefault="00A05E0E" w:rsidP="001A1A2F">
            <w:pPr>
              <w:rPr>
                <w:rFonts w:ascii="Times New Roman" w:eastAsia="仿宋_GB2312" w:hAnsi="Times New Roman"/>
                <w:b/>
                <w:sz w:val="28"/>
                <w:szCs w:val="28"/>
              </w:rPr>
            </w:pPr>
            <w:bookmarkStart w:id="7" w:name="OLE_LINK24"/>
            <w:bookmarkStart w:id="8" w:name="OLE_LINK25"/>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新药监测期内和首次进口</w:t>
            </w:r>
            <w:r w:rsidRPr="00A87B38">
              <w:rPr>
                <w:rFonts w:ascii="Times New Roman" w:eastAsia="仿宋_GB2312" w:hAnsi="Times New Roman"/>
                <w:sz w:val="28"/>
                <w:szCs w:val="28"/>
              </w:rPr>
              <w:t>5</w:t>
            </w:r>
            <w:r w:rsidRPr="00A87B38">
              <w:rPr>
                <w:rFonts w:ascii="Times New Roman" w:eastAsia="仿宋_GB2312" w:hAnsi="Times New Roman"/>
                <w:sz w:val="28"/>
                <w:szCs w:val="28"/>
              </w:rPr>
              <w:t>年药品的重点监测</w:t>
            </w:r>
            <w:bookmarkEnd w:id="7"/>
            <w:bookmarkEnd w:id="8"/>
            <w:r w:rsidRPr="00A87B38">
              <w:rPr>
                <w:rFonts w:ascii="Times New Roman" w:eastAsia="仿宋_GB2312" w:hAnsi="Times New Roman"/>
                <w:sz w:val="28"/>
                <w:szCs w:val="28"/>
              </w:rPr>
              <w:t>资料</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第四章第四十一条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t>8.2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sz w:val="28"/>
                <w:szCs w:val="28"/>
              </w:rPr>
              <w:t>对本企业生产的其他药品，根据安全性情况主动开展重点监测。</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了解生产企业其他产品开展重点监测情况。</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相关品种重点监测资料。</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第四章第四十一条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t>8.3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sz w:val="28"/>
                <w:szCs w:val="28"/>
              </w:rPr>
              <w:t>根据省级以上食品药品监督管理部门要求，对特定药品进行重点监测。</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了解是否有省级以上食品药品监督管理部门要求对特定药品开展重点监测的情况？如有，查看有关资料。</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lastRenderedPageBreak/>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相关产品重点监测资料。</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第四章第四十二条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kern w:val="0"/>
                <w:sz w:val="28"/>
                <w:szCs w:val="28"/>
              </w:rPr>
              <w:t>8.4</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kern w:val="0"/>
                <w:sz w:val="28"/>
                <w:szCs w:val="28"/>
              </w:rPr>
              <w:t>对重点监测数据进行汇总、分析、评价和报告。</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sz w:val="28"/>
                <w:szCs w:val="28"/>
              </w:rPr>
              <w:t>检查人员查看生产企业是否根据</w:t>
            </w:r>
            <w:r w:rsidRPr="00A87B38">
              <w:rPr>
                <w:rFonts w:ascii="Times New Roman" w:eastAsia="仿宋_GB2312" w:hAnsi="Times New Roman"/>
                <w:kern w:val="0"/>
                <w:sz w:val="28"/>
                <w:szCs w:val="28"/>
              </w:rPr>
              <w:t>《药品重点监测指南》进行重点监测。</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案例</w:t>
            </w:r>
            <w:r w:rsidRPr="00A87B38">
              <w:rPr>
                <w:rFonts w:ascii="Times New Roman" w:eastAsia="仿宋_GB2312" w:hAnsi="Times New Roman"/>
                <w:sz w:val="28"/>
                <w:szCs w:val="28"/>
              </w:rPr>
              <w:t>1</w:t>
            </w:r>
            <w:r w:rsidRPr="00A87B38">
              <w:rPr>
                <w:rFonts w:ascii="Times New Roman" w:eastAsia="仿宋_GB2312" w:hAnsi="Times New Roman"/>
                <w:sz w:val="28"/>
                <w:szCs w:val="28"/>
              </w:rPr>
              <w:t>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第四章第四十一条</w:t>
            </w:r>
          </w:p>
        </w:tc>
      </w:tr>
      <w:tr w:rsidR="00A05E0E" w:rsidRPr="00A87B38" w:rsidTr="001A1A2F">
        <w:tc>
          <w:tcPr>
            <w:tcW w:w="1844" w:type="dxa"/>
            <w:vMerge w:val="restart"/>
            <w:tcBorders>
              <w:top w:val="single" w:sz="4" w:space="0" w:color="000000"/>
              <w:left w:val="single" w:sz="4" w:space="0" w:color="000000"/>
              <w:bottom w:val="single" w:sz="4" w:space="0" w:color="000000"/>
              <w:right w:val="single" w:sz="4" w:space="0" w:color="000000"/>
            </w:tcBorders>
            <w:vAlign w:val="center"/>
          </w:tcPr>
          <w:p w:rsidR="00A05E0E" w:rsidRPr="00A87B38" w:rsidRDefault="00A05E0E" w:rsidP="001A1A2F">
            <w:pPr>
              <w:jc w:val="center"/>
              <w:rPr>
                <w:rFonts w:ascii="Times New Roman" w:eastAsia="仿宋_GB2312" w:hAnsi="Times New Roman"/>
                <w:kern w:val="0"/>
                <w:sz w:val="28"/>
                <w:szCs w:val="28"/>
              </w:rPr>
            </w:pPr>
            <w:r w:rsidRPr="00A87B38">
              <w:rPr>
                <w:rFonts w:ascii="Times New Roman" w:eastAsia="仿宋_GB2312" w:hAnsi="Times New Roman"/>
                <w:sz w:val="28"/>
                <w:szCs w:val="28"/>
              </w:rPr>
              <w:t>评价与控制</w:t>
            </w:r>
          </w:p>
          <w:p w:rsidR="00A05E0E" w:rsidRPr="00A87B38" w:rsidRDefault="00A05E0E" w:rsidP="001A1A2F">
            <w:pPr>
              <w:jc w:val="center"/>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9.1</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sz w:val="28"/>
                <w:szCs w:val="28"/>
              </w:rPr>
              <w:t>定期对收到的病例报告进行回顾分析，发现药品安全信号。</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了解生产企业是否开展信号检测？如何开展？结合信号检测工作程序，了解具体工作是否与工作程序一致，关注如何发现信号。</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企业可以通过传统的人工经验开展病例报</w:t>
            </w:r>
            <w:r w:rsidRPr="00A87B38">
              <w:rPr>
                <w:rFonts w:ascii="Times New Roman" w:eastAsia="仿宋_GB2312" w:hAnsi="Times New Roman"/>
                <w:sz w:val="28"/>
                <w:szCs w:val="28"/>
              </w:rPr>
              <w:lastRenderedPageBreak/>
              <w:t>告系统回顾，也可以利用计算机辅助的数据挖掘方法进行病例报告系统回顾。生产企业无论采取哪种方法分析累积数据，都应该确保在</w:t>
            </w:r>
            <w:proofErr w:type="gramStart"/>
            <w:r w:rsidRPr="00A87B38">
              <w:rPr>
                <w:rFonts w:ascii="Times New Roman" w:eastAsia="仿宋_GB2312" w:hAnsi="Times New Roman"/>
                <w:sz w:val="28"/>
                <w:szCs w:val="28"/>
              </w:rPr>
              <w:t>先前报告</w:t>
            </w:r>
            <w:proofErr w:type="gramEnd"/>
            <w:r w:rsidRPr="00A87B38">
              <w:rPr>
                <w:rFonts w:ascii="Times New Roman" w:eastAsia="仿宋_GB2312" w:hAnsi="Times New Roman"/>
                <w:sz w:val="28"/>
                <w:szCs w:val="28"/>
              </w:rPr>
              <w:t>分析的背景下，去评估具体时间段内产品安全数据，以发现新的、严重不良反应。除了上述信息外，生产企业还会收到其他来源信息，也应该一并考虑到信号检测过程中。例如来自于非临床研究、实验室研究、药品重点监测、上市后临床研究等活动的数据。</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lastRenderedPageBreak/>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jc w:val="left"/>
              <w:rPr>
                <w:rFonts w:ascii="Times New Roman" w:eastAsia="仿宋_GB2312" w:hAnsi="Times New Roman"/>
                <w:sz w:val="28"/>
                <w:szCs w:val="28"/>
              </w:rPr>
            </w:pPr>
            <w:r w:rsidRPr="00A87B38">
              <w:rPr>
                <w:rFonts w:ascii="Times New Roman" w:eastAsia="仿宋_GB2312" w:hAnsi="Times New Roman"/>
                <w:sz w:val="28"/>
                <w:szCs w:val="28"/>
              </w:rPr>
              <w:t>案例</w:t>
            </w:r>
            <w:r w:rsidRPr="00A87B38">
              <w:rPr>
                <w:rFonts w:ascii="Times New Roman" w:eastAsia="仿宋_GB2312" w:hAnsi="Times New Roman"/>
                <w:sz w:val="28"/>
                <w:szCs w:val="28"/>
              </w:rPr>
              <w:t>1</w:t>
            </w:r>
            <w:r w:rsidRPr="00A87B38">
              <w:rPr>
                <w:rFonts w:ascii="Times New Roman" w:eastAsia="仿宋_GB2312" w:hAnsi="Times New Roman"/>
                <w:sz w:val="28"/>
                <w:szCs w:val="28"/>
              </w:rPr>
              <w:t>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第五章第四十五条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9.2</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有安全信号提示时，对信号做进一步的调查和病例分析。</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如果一个或更多的病例都在提示一个安全性信号，生产企业需要对信号做进一步的调查分析。查看生产企业是否开展病例汇总分析？具体内容是否全面完整、分析是否准确可靠等。</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病例汇总分析内容通常包括：临床表现和实验室表现，以及事件的进程；出现事件的患者的人口统计学特征（例如，年龄、性别、</w:t>
            </w:r>
            <w:r w:rsidRPr="00A87B38">
              <w:rPr>
                <w:rFonts w:ascii="Times New Roman" w:eastAsia="仿宋_GB2312" w:hAnsi="Times New Roman"/>
                <w:sz w:val="28"/>
                <w:szCs w:val="28"/>
              </w:rPr>
              <w:lastRenderedPageBreak/>
              <w:t>种族）；用药持续时间；从用药开始到不良反应发生的时间；使用的剂量；伴随用药；伴随疾病，尤其是那些已知的能导致不良事件的伴随疾病，例如潜在的肝脏损伤或肾脏损伤；给药途径；批号；年度或产品生命周期中的不良事件报告率的变化等。</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案例</w:t>
            </w:r>
            <w:r w:rsidRPr="00A87B38">
              <w:rPr>
                <w:rFonts w:ascii="Times New Roman" w:eastAsia="仿宋_GB2312" w:hAnsi="Times New Roman"/>
                <w:sz w:val="28"/>
                <w:szCs w:val="28"/>
              </w:rPr>
              <w:t>1</w:t>
            </w:r>
            <w:r w:rsidRPr="00A87B38">
              <w:rPr>
                <w:rFonts w:ascii="Times New Roman" w:eastAsia="仿宋_GB2312" w:hAnsi="Times New Roman"/>
                <w:sz w:val="28"/>
                <w:szCs w:val="28"/>
              </w:rPr>
              <w:t>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第五章第四十五条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9.3</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kern w:val="0"/>
                <w:sz w:val="28"/>
                <w:szCs w:val="28"/>
              </w:rPr>
            </w:pPr>
            <w:r w:rsidRPr="00A87B38">
              <w:rPr>
                <w:rFonts w:ascii="Times New Roman" w:eastAsia="仿宋_GB2312" w:hAnsi="Times New Roman"/>
                <w:sz w:val="28"/>
                <w:szCs w:val="28"/>
              </w:rPr>
              <w:t>主动开展药品安全性研究，例如观察性药物流行病学研究、临床试验、</w:t>
            </w:r>
            <w:r w:rsidRPr="00A87B38">
              <w:rPr>
                <w:rFonts w:ascii="Times New Roman" w:eastAsia="仿宋_GB2312" w:hAnsi="Times New Roman"/>
                <w:sz w:val="28"/>
                <w:szCs w:val="28"/>
              </w:rPr>
              <w:lastRenderedPageBreak/>
              <w:t>Meta</w:t>
            </w:r>
            <w:r w:rsidRPr="00A87B38">
              <w:rPr>
                <w:rFonts w:ascii="Times New Roman" w:eastAsia="仿宋_GB2312" w:hAnsi="Times New Roman"/>
                <w:sz w:val="28"/>
                <w:szCs w:val="28"/>
              </w:rPr>
              <w:t>分析、动物安全性研究、实验室的安全性研究等。</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了解生产企业主动开展药品安全性研究情况。</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lastRenderedPageBreak/>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案例</w:t>
            </w:r>
            <w:r w:rsidRPr="00A87B38">
              <w:rPr>
                <w:rFonts w:ascii="Times New Roman" w:eastAsia="仿宋_GB2312" w:hAnsi="Times New Roman"/>
                <w:sz w:val="28"/>
                <w:szCs w:val="28"/>
              </w:rPr>
              <w:t>1</w:t>
            </w:r>
            <w:r w:rsidRPr="00A87B38">
              <w:rPr>
                <w:rFonts w:ascii="Times New Roman" w:eastAsia="仿宋_GB2312" w:hAnsi="Times New Roman"/>
                <w:sz w:val="28"/>
                <w:szCs w:val="28"/>
              </w:rPr>
              <w:t>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第五章第四十五条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9.4</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对已确认发生严重不良反应的药品，通过各种有效途径将药品不良反应、合理用药信息及时告知医务人员、患者和公众；采取修改标签和说明书，暂停生产、销售、使用和召回等措施（风险管理计划）。</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了解生产企业如何将药品不良反应信息与医务人员、患者和公众进行沟通；生产企业采取修改标签和说明书，暂停生产、销售、使用和召回等措施情况；了解生产企业风险管理计划制定实施情况。</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近</w:t>
            </w:r>
            <w:r w:rsidRPr="00A87B38">
              <w:rPr>
                <w:rFonts w:ascii="Times New Roman" w:eastAsia="仿宋_GB2312" w:hAnsi="Times New Roman"/>
                <w:sz w:val="28"/>
                <w:szCs w:val="28"/>
              </w:rPr>
              <w:t>3</w:t>
            </w:r>
            <w:r w:rsidRPr="00A87B38">
              <w:rPr>
                <w:rFonts w:ascii="Times New Roman" w:eastAsia="仿宋_GB2312" w:hAnsi="Times New Roman"/>
                <w:sz w:val="28"/>
                <w:szCs w:val="28"/>
              </w:rPr>
              <w:t>年与医务人员、患者和公众沟通情况列表及案例</w:t>
            </w:r>
            <w:r w:rsidRPr="00A87B38">
              <w:rPr>
                <w:rFonts w:ascii="Times New Roman" w:eastAsia="仿宋_GB2312" w:hAnsi="Times New Roman"/>
                <w:sz w:val="28"/>
                <w:szCs w:val="28"/>
              </w:rPr>
              <w:t>1</w:t>
            </w:r>
            <w:r w:rsidRPr="00A87B38">
              <w:rPr>
                <w:rFonts w:ascii="Times New Roman" w:eastAsia="仿宋_GB2312" w:hAnsi="Times New Roman"/>
                <w:sz w:val="28"/>
                <w:szCs w:val="28"/>
              </w:rPr>
              <w:t>份；近</w:t>
            </w:r>
            <w:r w:rsidRPr="00A87B38">
              <w:rPr>
                <w:rFonts w:ascii="Times New Roman" w:eastAsia="仿宋_GB2312" w:hAnsi="Times New Roman"/>
                <w:sz w:val="28"/>
                <w:szCs w:val="28"/>
              </w:rPr>
              <w:t>3</w:t>
            </w:r>
            <w:r w:rsidRPr="00A87B38">
              <w:rPr>
                <w:rFonts w:ascii="Times New Roman" w:eastAsia="仿宋_GB2312" w:hAnsi="Times New Roman"/>
                <w:sz w:val="28"/>
                <w:szCs w:val="28"/>
              </w:rPr>
              <w:t>年修改标签和说明书，</w:t>
            </w:r>
            <w:r w:rsidRPr="00A87B38">
              <w:rPr>
                <w:rFonts w:ascii="Times New Roman" w:eastAsia="仿宋_GB2312" w:hAnsi="Times New Roman"/>
                <w:sz w:val="28"/>
                <w:szCs w:val="28"/>
              </w:rPr>
              <w:lastRenderedPageBreak/>
              <w:t>暂停生产、销售、使用和召回等措施情况列表及案例</w:t>
            </w:r>
            <w:r w:rsidRPr="00A87B38">
              <w:rPr>
                <w:rFonts w:ascii="Times New Roman" w:eastAsia="仿宋_GB2312" w:hAnsi="Times New Roman"/>
                <w:sz w:val="28"/>
                <w:szCs w:val="28"/>
              </w:rPr>
              <w:t>1</w:t>
            </w:r>
            <w:r w:rsidRPr="00A87B38">
              <w:rPr>
                <w:rFonts w:ascii="Times New Roman" w:eastAsia="仿宋_GB2312" w:hAnsi="Times New Roman"/>
                <w:sz w:val="28"/>
                <w:szCs w:val="28"/>
              </w:rPr>
              <w:t>份；有关品种风险管理计划列表及案例</w:t>
            </w:r>
            <w:r w:rsidRPr="00A87B38">
              <w:rPr>
                <w:rFonts w:ascii="Times New Roman" w:eastAsia="仿宋_GB2312" w:hAnsi="Times New Roman"/>
                <w:sz w:val="28"/>
                <w:szCs w:val="28"/>
              </w:rPr>
              <w:t>1</w:t>
            </w:r>
            <w:r w:rsidRPr="00A87B38">
              <w:rPr>
                <w:rFonts w:ascii="Times New Roman" w:eastAsia="仿宋_GB2312" w:hAnsi="Times New Roman"/>
                <w:sz w:val="28"/>
                <w:szCs w:val="28"/>
              </w:rPr>
              <w:t>份。</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lastRenderedPageBreak/>
              <w:t>第五章第四十五条</w:t>
            </w:r>
          </w:p>
        </w:tc>
      </w:tr>
      <w:tr w:rsidR="00A05E0E" w:rsidRPr="00A87B38" w:rsidTr="001A1A2F">
        <w:tc>
          <w:tcPr>
            <w:tcW w:w="1844" w:type="dxa"/>
            <w:vMerge/>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widowControl/>
              <w:jc w:val="left"/>
              <w:rPr>
                <w:rFonts w:ascii="Times New Roman" w:eastAsia="仿宋_GB2312" w:hAnsi="Times New Roman"/>
                <w:kern w:val="0"/>
                <w:sz w:val="28"/>
                <w:szCs w:val="28"/>
              </w:rPr>
            </w:pP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jc w:val="center"/>
              <w:rPr>
                <w:rFonts w:ascii="Times New Roman" w:eastAsia="仿宋_GB2312" w:hAnsi="Times New Roman"/>
                <w:sz w:val="28"/>
                <w:szCs w:val="28"/>
              </w:rPr>
            </w:pPr>
            <w:r w:rsidRPr="00A87B38">
              <w:rPr>
                <w:rFonts w:ascii="Times New Roman" w:eastAsia="仿宋_GB2312" w:hAnsi="Times New Roman"/>
                <w:sz w:val="28"/>
                <w:szCs w:val="28"/>
              </w:rPr>
              <w:t>9.5</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对不良反应大或其他原因危害人体健康的药品，应当主动申请注销其批准证明文件。</w:t>
            </w:r>
          </w:p>
        </w:tc>
        <w:tc>
          <w:tcPr>
            <w:tcW w:w="5528" w:type="dxa"/>
            <w:tcBorders>
              <w:top w:val="single" w:sz="4" w:space="0" w:color="000000"/>
              <w:left w:val="single" w:sz="4" w:space="0" w:color="000000"/>
              <w:bottom w:val="single" w:sz="4" w:space="0" w:color="000000"/>
              <w:right w:val="single" w:sz="4" w:space="0" w:color="000000"/>
            </w:tcBorders>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了解生产企业主动申请批准证明文件注销情况。</w:t>
            </w:r>
          </w:p>
          <w:p w:rsidR="00A05E0E" w:rsidRPr="00A87B38" w:rsidRDefault="00A05E0E" w:rsidP="001A1A2F">
            <w:pPr>
              <w:rPr>
                <w:rFonts w:ascii="Times New Roman" w:eastAsia="仿宋_GB2312" w:hAnsi="Times New Roman"/>
                <w:b/>
                <w:sz w:val="28"/>
                <w:szCs w:val="28"/>
              </w:rPr>
            </w:pPr>
            <w:r w:rsidRPr="00A87B38">
              <w:rPr>
                <w:rFonts w:ascii="Times New Roman" w:eastAsia="仿宋_GB2312" w:hAnsi="Times New Roman"/>
                <w:b/>
                <w:sz w:val="28"/>
                <w:szCs w:val="28"/>
              </w:rPr>
              <w:t>需检查的</w:t>
            </w:r>
            <w:r w:rsidRPr="00A87B38">
              <w:rPr>
                <w:rFonts w:ascii="Times New Roman" w:eastAsia="仿宋_GB2312" w:hAnsi="Times New Roman"/>
                <w:b/>
                <w:kern w:val="0"/>
                <w:sz w:val="28"/>
                <w:szCs w:val="28"/>
              </w:rPr>
              <w:t>资料</w:t>
            </w:r>
            <w:r w:rsidRPr="00A87B38">
              <w:rPr>
                <w:rFonts w:ascii="Times New Roman" w:eastAsia="仿宋_GB2312" w:hAnsi="Times New Roman"/>
                <w:b/>
                <w:sz w:val="28"/>
                <w:szCs w:val="28"/>
              </w:rPr>
              <w:t>:</w:t>
            </w:r>
          </w:p>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近</w:t>
            </w:r>
            <w:r w:rsidRPr="00A87B38">
              <w:rPr>
                <w:rFonts w:ascii="Times New Roman" w:eastAsia="仿宋_GB2312" w:hAnsi="Times New Roman"/>
                <w:sz w:val="28"/>
                <w:szCs w:val="28"/>
              </w:rPr>
              <w:t>3</w:t>
            </w:r>
            <w:r w:rsidRPr="00A87B38">
              <w:rPr>
                <w:rFonts w:ascii="Times New Roman" w:eastAsia="仿宋_GB2312" w:hAnsi="Times New Roman"/>
                <w:sz w:val="28"/>
                <w:szCs w:val="28"/>
              </w:rPr>
              <w:t>年批准证明文件注销情况（主动或国家监管部门要求）列表；主动注销案例</w:t>
            </w:r>
            <w:r w:rsidRPr="00A87B38">
              <w:rPr>
                <w:rFonts w:ascii="Times New Roman" w:eastAsia="仿宋_GB2312" w:hAnsi="Times New Roman"/>
                <w:sz w:val="28"/>
                <w:szCs w:val="28"/>
              </w:rPr>
              <w:t>1</w:t>
            </w:r>
            <w:r w:rsidRPr="00A87B38">
              <w:rPr>
                <w:rFonts w:ascii="Times New Roman" w:eastAsia="仿宋_GB2312" w:hAnsi="Times New Roman"/>
                <w:sz w:val="28"/>
                <w:szCs w:val="28"/>
              </w:rPr>
              <w:t>个。</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05E0E" w:rsidRPr="00A87B38" w:rsidRDefault="00A05E0E" w:rsidP="001A1A2F">
            <w:pPr>
              <w:rPr>
                <w:rFonts w:ascii="Times New Roman" w:eastAsia="仿宋_GB2312" w:hAnsi="Times New Roman"/>
                <w:sz w:val="28"/>
                <w:szCs w:val="28"/>
              </w:rPr>
            </w:pPr>
            <w:r w:rsidRPr="00A87B38">
              <w:rPr>
                <w:rFonts w:ascii="Times New Roman" w:eastAsia="仿宋_GB2312" w:hAnsi="Times New Roman"/>
                <w:sz w:val="28"/>
                <w:szCs w:val="28"/>
              </w:rPr>
              <w:t>第五章第四十五条</w:t>
            </w:r>
          </w:p>
        </w:tc>
      </w:tr>
    </w:tbl>
    <w:p w:rsidR="009C17B9" w:rsidRDefault="009C17B9"/>
    <w:sectPr w:rsidR="009C17B9" w:rsidSect="00A05E0E">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5E0E"/>
    <w:rsid w:val="009C17B9"/>
    <w:rsid w:val="00A05E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E0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1053</Words>
  <Characters>6005</Characters>
  <Application>Microsoft Office Word</Application>
  <DocSecurity>0</DocSecurity>
  <Lines>50</Lines>
  <Paragraphs>14</Paragraphs>
  <ScaleCrop>false</ScaleCrop>
  <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HWSEALDEMO</dc:creator>
  <cp:keywords/>
  <dc:description/>
  <cp:lastModifiedBy>HWSEALDEMO</cp:lastModifiedBy>
  <cp:revision>2</cp:revision>
  <dcterms:created xsi:type="dcterms:W3CDTF">2016-03-03T07:42:00Z</dcterms:created>
  <dcterms:modified xsi:type="dcterms:W3CDTF">2016-03-03T07:43:00Z</dcterms:modified>
</cp:coreProperties>
</file>