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9E" w:rsidRPr="00744A80" w:rsidRDefault="0043249E" w:rsidP="00B42E49">
      <w:pPr>
        <w:spacing w:line="360" w:lineRule="exact"/>
        <w:ind w:firstLine="480"/>
        <w:jc w:val="center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b/>
          <w:bCs/>
          <w:sz w:val="28"/>
          <w:szCs w:val="28"/>
        </w:rPr>
        <w:t>山</w:t>
      </w:r>
      <w:r w:rsidRPr="00744A80">
        <w:rPr>
          <w:rFonts w:ascii="黑体" w:eastAsia="黑体" w:hAnsi="黑体" w:cs="黑体" w:hint="eastAsia"/>
          <w:b/>
          <w:bCs/>
          <w:sz w:val="28"/>
          <w:szCs w:val="28"/>
        </w:rPr>
        <w:t>葡萄藤</w:t>
      </w:r>
    </w:p>
    <w:p w:rsidR="0043249E" w:rsidRPr="002D2955" w:rsidRDefault="0043249E" w:rsidP="00B42E49">
      <w:pPr>
        <w:spacing w:line="360" w:lineRule="exact"/>
        <w:ind w:firstLine="480"/>
        <w:jc w:val="center"/>
        <w:rPr>
          <w:sz w:val="28"/>
          <w:szCs w:val="28"/>
        </w:rPr>
      </w:pPr>
      <w:r w:rsidRPr="002D2955">
        <w:rPr>
          <w:color w:val="000000"/>
          <w:sz w:val="24"/>
          <w:szCs w:val="24"/>
        </w:rPr>
        <w:t>Shanputaoteng</w:t>
      </w:r>
      <w:r w:rsidRPr="002D2955">
        <w:rPr>
          <w:sz w:val="28"/>
          <w:szCs w:val="28"/>
        </w:rPr>
        <w:t xml:space="preserve"> </w:t>
      </w:r>
    </w:p>
    <w:p w:rsidR="0043249E" w:rsidRPr="002D2955" w:rsidRDefault="0043249E" w:rsidP="006C03DB">
      <w:pPr>
        <w:adjustRightInd w:val="0"/>
        <w:snapToGrid w:val="0"/>
        <w:spacing w:line="360" w:lineRule="exact"/>
        <w:ind w:firstLineChars="200" w:firstLine="31680"/>
        <w:jc w:val="center"/>
        <w:rPr>
          <w:color w:val="000000"/>
          <w:sz w:val="28"/>
          <w:szCs w:val="28"/>
        </w:rPr>
      </w:pPr>
      <w:r w:rsidRPr="002D2955">
        <w:rPr>
          <w:color w:val="000000"/>
          <w:sz w:val="28"/>
          <w:szCs w:val="28"/>
        </w:rPr>
        <w:t xml:space="preserve">VITIS </w:t>
      </w:r>
      <w:r>
        <w:rPr>
          <w:color w:val="000000"/>
          <w:sz w:val="28"/>
          <w:szCs w:val="28"/>
        </w:rPr>
        <w:t xml:space="preserve">AMURENSIS </w:t>
      </w:r>
      <w:r w:rsidRPr="002D2955">
        <w:rPr>
          <w:color w:val="000000"/>
          <w:sz w:val="28"/>
          <w:szCs w:val="28"/>
        </w:rPr>
        <w:t>CAULIS</w:t>
      </w:r>
    </w:p>
    <w:p w:rsidR="0043249E" w:rsidRPr="00AD23E8" w:rsidRDefault="0043249E" w:rsidP="006C03DB">
      <w:pPr>
        <w:spacing w:line="360" w:lineRule="exact"/>
        <w:ind w:firstLineChars="200" w:firstLine="31680"/>
        <w:rPr>
          <w:rFonts w:ascii="宋体"/>
        </w:rPr>
      </w:pPr>
      <w:r w:rsidRPr="00AD23E8">
        <w:rPr>
          <w:rFonts w:ascii="宋体" w:hAnsi="宋体" w:cs="宋体" w:hint="eastAsia"/>
        </w:rPr>
        <w:t>本品为葡萄科植物山葡萄</w:t>
      </w:r>
      <w:r w:rsidRPr="00AD23E8">
        <w:rPr>
          <w:rFonts w:ascii="宋体" w:hAnsi="宋体" w:cs="宋体"/>
          <w:i/>
          <w:iCs/>
        </w:rPr>
        <w:t xml:space="preserve"> </w:t>
      </w:r>
      <w:r>
        <w:rPr>
          <w:i/>
          <w:iCs/>
        </w:rPr>
        <w:t>Vitis</w:t>
      </w:r>
      <w:r w:rsidRPr="002007F1">
        <w:rPr>
          <w:i/>
          <w:iCs/>
        </w:rPr>
        <w:t>. amurensis</w:t>
      </w:r>
      <w:r w:rsidRPr="00AD23E8">
        <w:rPr>
          <w:rFonts w:ascii="宋体" w:hAnsi="宋体" w:cs="宋体"/>
        </w:rPr>
        <w:t xml:space="preserve"> </w:t>
      </w:r>
      <w:r w:rsidRPr="00D7003C">
        <w:t>Rupr.</w:t>
      </w:r>
      <w:r>
        <w:rPr>
          <w:rFonts w:cs="宋体" w:hint="eastAsia"/>
        </w:rPr>
        <w:t>的</w:t>
      </w:r>
      <w:r w:rsidRPr="00AD23E8">
        <w:rPr>
          <w:rFonts w:ascii="宋体" w:hAnsi="宋体" w:cs="宋体" w:hint="eastAsia"/>
        </w:rPr>
        <w:t>干燥藤茎。</w:t>
      </w:r>
      <w:r>
        <w:rPr>
          <w:rFonts w:ascii="宋体" w:hAnsi="宋体" w:cs="宋体" w:hint="eastAsia"/>
        </w:rPr>
        <w:t>春至秋季采割</w:t>
      </w:r>
      <w:r w:rsidRPr="00AD23E8">
        <w:rPr>
          <w:rFonts w:ascii="宋体" w:hAnsi="宋体" w:cs="宋体" w:hint="eastAsia"/>
        </w:rPr>
        <w:t>，</w:t>
      </w:r>
      <w:r>
        <w:rPr>
          <w:rFonts w:ascii="宋体" w:hAnsi="宋体" w:cs="宋体" w:hint="eastAsia"/>
        </w:rPr>
        <w:t>晒</w:t>
      </w:r>
      <w:r w:rsidRPr="00AD23E8">
        <w:rPr>
          <w:rFonts w:ascii="宋体" w:hAnsi="宋体" w:cs="宋体" w:hint="eastAsia"/>
        </w:rPr>
        <w:t>干。</w:t>
      </w:r>
    </w:p>
    <w:p w:rsidR="0043249E" w:rsidRPr="006E4C1F" w:rsidRDefault="0043249E" w:rsidP="006C03DB">
      <w:pPr>
        <w:spacing w:line="360" w:lineRule="exact"/>
        <w:ind w:firstLineChars="200" w:firstLine="31680"/>
      </w:pPr>
      <w:r w:rsidRPr="00AD23E8">
        <w:rPr>
          <w:rFonts w:ascii="黑体" w:eastAsia="黑体" w:hAnsi="黑体" w:cs="黑体" w:hint="eastAsia"/>
        </w:rPr>
        <w:t>【性状</w:t>
      </w:r>
      <w:r w:rsidRPr="006E4C1F">
        <w:rPr>
          <w:rFonts w:eastAsia="黑体" w:hAnsi="黑体" w:cs="黑体" w:hint="eastAsia"/>
        </w:rPr>
        <w:t>】</w:t>
      </w:r>
      <w:r w:rsidRPr="006E4C1F">
        <w:rPr>
          <w:rFonts w:hAnsi="宋体" w:cs="宋体" w:hint="eastAsia"/>
        </w:rPr>
        <w:t>本品呈长圆柱形，稍弯曲，具分枝，直径</w:t>
      </w:r>
      <w:r w:rsidRPr="006E4C1F">
        <w:t>0.2</w:t>
      </w:r>
      <w:r w:rsidRPr="006E4C1F">
        <w:rPr>
          <w:rFonts w:hAnsi="宋体" w:cs="宋体" w:hint="eastAsia"/>
        </w:rPr>
        <w:t>～</w:t>
      </w:r>
      <w:r w:rsidRPr="006E4C1F">
        <w:t>2cm</w:t>
      </w:r>
      <w:r w:rsidRPr="006E4C1F">
        <w:rPr>
          <w:rFonts w:hAnsi="宋体" w:cs="宋体" w:hint="eastAsia"/>
        </w:rPr>
        <w:t>。栓皮灰棕色至黑棕色，粗糙，有细纵皱纹，易成片状纵向剥离，栓皮脱落处显棕色。节部略膨大，有侧枝</w:t>
      </w:r>
      <w:r>
        <w:rPr>
          <w:rFonts w:hAnsi="宋体" w:cs="宋体" w:hint="eastAsia"/>
        </w:rPr>
        <w:t>痕。质坚硬，不易折断，断面皮部窄，棕色，木部浅黄色或淡棕色，</w:t>
      </w:r>
      <w:r w:rsidRPr="006E4C1F">
        <w:rPr>
          <w:rFonts w:hAnsi="宋体" w:cs="宋体" w:hint="eastAsia"/>
        </w:rPr>
        <w:t>导管孔</w:t>
      </w:r>
      <w:r>
        <w:rPr>
          <w:rFonts w:hAnsi="宋体" w:cs="宋体" w:hint="eastAsia"/>
        </w:rPr>
        <w:t>多数</w:t>
      </w:r>
      <w:r w:rsidRPr="006E4C1F">
        <w:rPr>
          <w:rFonts w:hAnsi="宋体" w:cs="宋体" w:hint="eastAsia"/>
        </w:rPr>
        <w:t>，中央有棕色髓。</w:t>
      </w:r>
      <w:r w:rsidRPr="006E4C1F">
        <w:rPr>
          <w:rFonts w:hAnsi="宋体" w:cs="宋体" w:hint="eastAsia"/>
          <w:color w:val="000000"/>
        </w:rPr>
        <w:t>气微，味淡。</w:t>
      </w:r>
    </w:p>
    <w:p w:rsidR="0043249E" w:rsidRPr="00AD23E8" w:rsidRDefault="0043249E" w:rsidP="006C03DB">
      <w:pPr>
        <w:spacing w:line="360" w:lineRule="exact"/>
        <w:ind w:firstLineChars="200" w:firstLine="31680"/>
        <w:rPr>
          <w:rFonts w:ascii="宋体"/>
          <w:color w:val="FF0000"/>
        </w:rPr>
      </w:pPr>
      <w:r w:rsidRPr="00AD23E8">
        <w:rPr>
          <w:rFonts w:ascii="黑体" w:eastAsia="黑体" w:hAnsi="黑体" w:cs="黑体" w:hint="eastAsia"/>
        </w:rPr>
        <w:t>【鉴别】</w:t>
      </w:r>
      <w:r w:rsidRPr="00AD23E8">
        <w:rPr>
          <w:rFonts w:ascii="宋体" w:hAnsi="宋体" w:cs="宋体" w:hint="eastAsia"/>
        </w:rPr>
        <w:t>本品横切面：木栓层为</w:t>
      </w:r>
      <w:r w:rsidRPr="00AD23E8">
        <w:rPr>
          <w:rFonts w:ascii="宋体" w:hAnsi="宋体" w:cs="宋体"/>
        </w:rPr>
        <w:t>2</w:t>
      </w:r>
      <w:r w:rsidRPr="00AD23E8">
        <w:rPr>
          <w:rFonts w:ascii="宋体" w:hAnsi="宋体" w:cs="宋体" w:hint="eastAsia"/>
        </w:rPr>
        <w:t>～</w:t>
      </w:r>
      <w:r w:rsidRPr="00AD23E8">
        <w:rPr>
          <w:rFonts w:ascii="宋体" w:hAnsi="宋体" w:cs="宋体"/>
        </w:rPr>
        <w:t>5</w:t>
      </w:r>
      <w:r w:rsidRPr="00AD23E8">
        <w:rPr>
          <w:rFonts w:ascii="宋体" w:hAnsi="宋体" w:cs="宋体" w:hint="eastAsia"/>
        </w:rPr>
        <w:t>列细胞，有的含棕红色物。韧皮部有时可见草酸钙簇晶</w:t>
      </w:r>
      <w:r>
        <w:rPr>
          <w:rFonts w:ascii="宋体" w:hAnsi="宋体" w:cs="宋体" w:hint="eastAsia"/>
        </w:rPr>
        <w:t>。</w:t>
      </w:r>
      <w:r w:rsidRPr="00AD23E8">
        <w:rPr>
          <w:rFonts w:ascii="宋体" w:hAnsi="宋体" w:cs="宋体" w:hint="eastAsia"/>
        </w:rPr>
        <w:t>木质部导管多单个散在，类圆形，木质部束大小相间排列</w:t>
      </w:r>
      <w:r>
        <w:rPr>
          <w:rFonts w:ascii="宋体" w:hAnsi="宋体" w:cs="宋体" w:hint="eastAsia"/>
        </w:rPr>
        <w:t>，</w:t>
      </w:r>
      <w:r w:rsidRPr="00AD23E8">
        <w:rPr>
          <w:rFonts w:ascii="宋体" w:hAnsi="宋体" w:cs="宋体" w:hint="eastAsia"/>
        </w:rPr>
        <w:t>周围有木纤维。射线宽</w:t>
      </w:r>
      <w:r w:rsidRPr="00AD23E8">
        <w:rPr>
          <w:rFonts w:ascii="宋体" w:hAnsi="宋体" w:cs="宋体"/>
        </w:rPr>
        <w:t>2</w:t>
      </w:r>
      <w:r w:rsidRPr="00AD23E8">
        <w:rPr>
          <w:rFonts w:ascii="宋体" w:hAnsi="宋体" w:cs="宋体" w:hint="eastAsia"/>
        </w:rPr>
        <w:t>～</w:t>
      </w:r>
      <w:r w:rsidRPr="00AD23E8">
        <w:rPr>
          <w:rFonts w:ascii="宋体" w:hAnsi="宋体" w:cs="宋体"/>
        </w:rPr>
        <w:t>5</w:t>
      </w:r>
      <w:r w:rsidRPr="00AD23E8">
        <w:rPr>
          <w:rFonts w:ascii="宋体" w:hAnsi="宋体" w:cs="宋体" w:hint="eastAsia"/>
        </w:rPr>
        <w:t>列细胞，可见棕色物质。髓部薄壁细胞类圆形，</w:t>
      </w:r>
      <w:r>
        <w:rPr>
          <w:rFonts w:ascii="宋体" w:hAnsi="宋体" w:cs="宋体" w:hint="eastAsia"/>
        </w:rPr>
        <w:t>有时</w:t>
      </w:r>
      <w:r w:rsidRPr="00AD23E8">
        <w:rPr>
          <w:rFonts w:ascii="宋体" w:hAnsi="宋体" w:cs="宋体" w:hint="eastAsia"/>
        </w:rPr>
        <w:t>可见草酸钙针晶</w:t>
      </w:r>
      <w:r>
        <w:rPr>
          <w:rFonts w:ascii="宋体" w:hAnsi="宋体" w:cs="宋体" w:hint="eastAsia"/>
        </w:rPr>
        <w:t>束</w:t>
      </w:r>
      <w:r w:rsidRPr="00AD23E8">
        <w:rPr>
          <w:rFonts w:ascii="宋体" w:hAnsi="宋体" w:cs="宋体" w:hint="eastAsia"/>
        </w:rPr>
        <w:t>和草酸钙簇晶。</w:t>
      </w:r>
    </w:p>
    <w:p w:rsidR="0043249E" w:rsidRPr="006E4C1F" w:rsidRDefault="0043249E" w:rsidP="006C03DB">
      <w:pPr>
        <w:spacing w:line="360" w:lineRule="exact"/>
        <w:ind w:firstLineChars="200" w:firstLine="31680"/>
      </w:pPr>
      <w:r w:rsidRPr="00AD23E8">
        <w:rPr>
          <w:rFonts w:ascii="宋体" w:hAnsi="宋体" w:cs="宋体" w:hint="eastAsia"/>
        </w:rPr>
        <w:t>（</w:t>
      </w:r>
      <w:r w:rsidRPr="00AD23E8">
        <w:rPr>
          <w:rFonts w:ascii="宋体" w:hAnsi="宋体" w:cs="宋体"/>
        </w:rPr>
        <w:t>2</w:t>
      </w:r>
      <w:r w:rsidRPr="006E4C1F">
        <w:rPr>
          <w:rFonts w:hAnsi="宋体" w:cs="宋体" w:hint="eastAsia"/>
        </w:rPr>
        <w:t>）</w:t>
      </w:r>
      <w:r w:rsidRPr="006E4C1F">
        <w:rPr>
          <w:rFonts w:hAnsi="宋体" w:cs="宋体" w:hint="eastAsia"/>
          <w:color w:val="000000"/>
        </w:rPr>
        <w:t>取本品粉末</w:t>
      </w:r>
      <w:r w:rsidRPr="006E4C1F">
        <w:rPr>
          <w:color w:val="000000"/>
        </w:rPr>
        <w:t>1g</w:t>
      </w:r>
      <w:r w:rsidRPr="006E4C1F">
        <w:rPr>
          <w:rFonts w:hAnsi="宋体" w:cs="宋体" w:hint="eastAsia"/>
          <w:color w:val="000000"/>
        </w:rPr>
        <w:t>，加甲醇</w:t>
      </w:r>
      <w:r w:rsidRPr="006E4C1F">
        <w:rPr>
          <w:color w:val="000000"/>
        </w:rPr>
        <w:t>50ml</w:t>
      </w:r>
      <w:r w:rsidRPr="006E4C1F">
        <w:rPr>
          <w:rFonts w:hAnsi="宋体" w:cs="宋体" w:hint="eastAsia"/>
          <w:color w:val="000000"/>
        </w:rPr>
        <w:t>，超声处理</w:t>
      </w:r>
      <w:r w:rsidRPr="006E4C1F">
        <w:rPr>
          <w:color w:val="000000"/>
        </w:rPr>
        <w:t>50</w:t>
      </w:r>
      <w:r w:rsidRPr="006E4C1F">
        <w:rPr>
          <w:rFonts w:hAnsi="宋体" w:cs="宋体" w:hint="eastAsia"/>
          <w:color w:val="000000"/>
        </w:rPr>
        <w:t>分钟，滤过，滤液浓缩</w:t>
      </w:r>
      <w:r w:rsidRPr="006E4C1F">
        <w:rPr>
          <w:rFonts w:hAnsi="宋体" w:cs="宋体" w:hint="eastAsia"/>
        </w:rPr>
        <w:t>至</w:t>
      </w:r>
      <w:r w:rsidRPr="006E4C1F">
        <w:rPr>
          <w:rFonts w:hAnsi="宋体" w:cs="宋体" w:hint="eastAsia"/>
          <w:color w:val="000000"/>
        </w:rPr>
        <w:t>约</w:t>
      </w:r>
      <w:r w:rsidRPr="006E4C1F">
        <w:rPr>
          <w:color w:val="000000"/>
        </w:rPr>
        <w:t>1ml</w:t>
      </w:r>
      <w:r w:rsidRPr="006E4C1F">
        <w:rPr>
          <w:rFonts w:hAnsi="宋体" w:cs="宋体" w:hint="eastAsia"/>
          <w:color w:val="000000"/>
        </w:rPr>
        <w:t>，作为供试品溶液。另取山葡萄藤对照药材</w:t>
      </w:r>
      <w:r w:rsidRPr="006E4C1F">
        <w:rPr>
          <w:color w:val="000000"/>
        </w:rPr>
        <w:t>1g</w:t>
      </w:r>
      <w:r w:rsidRPr="006E4C1F">
        <w:rPr>
          <w:rFonts w:hAnsi="宋体" w:cs="宋体" w:hint="eastAsia"/>
          <w:color w:val="000000"/>
        </w:rPr>
        <w:t>，同法制成对照药材溶液。再取白藜芦醇对照品，加甲醇制成每</w:t>
      </w:r>
      <w:r w:rsidRPr="006E4C1F">
        <w:rPr>
          <w:color w:val="000000"/>
        </w:rPr>
        <w:t>1ml</w:t>
      </w:r>
      <w:r w:rsidRPr="006E4C1F">
        <w:rPr>
          <w:rFonts w:hAnsi="宋体" w:cs="宋体" w:hint="eastAsia"/>
          <w:color w:val="000000"/>
        </w:rPr>
        <w:t>含</w:t>
      </w:r>
      <w:r w:rsidRPr="006E4C1F">
        <w:rPr>
          <w:color w:val="000000"/>
        </w:rPr>
        <w:t>1mg</w:t>
      </w:r>
      <w:r w:rsidRPr="006E4C1F">
        <w:rPr>
          <w:rFonts w:hAnsi="宋体" w:cs="宋体" w:hint="eastAsia"/>
          <w:color w:val="000000"/>
        </w:rPr>
        <w:t>的溶液，作为对照品溶液。照薄层色谱法（《</w:t>
      </w:r>
      <w:r w:rsidRPr="006E4C1F">
        <w:rPr>
          <w:rFonts w:hAnsi="宋体" w:cs="宋体" w:hint="eastAsia"/>
        </w:rPr>
        <w:t>中国药典</w:t>
      </w:r>
      <w:r w:rsidRPr="006E4C1F">
        <w:rPr>
          <w:rFonts w:hAnsi="宋体" w:cs="宋体" w:hint="eastAsia"/>
          <w:color w:val="000000"/>
        </w:rPr>
        <w:t>》</w:t>
      </w:r>
      <w:r w:rsidRPr="006E4C1F">
        <w:t>2015</w:t>
      </w:r>
      <w:r w:rsidRPr="006E4C1F">
        <w:rPr>
          <w:rFonts w:hAnsi="宋体" w:cs="宋体" w:hint="eastAsia"/>
        </w:rPr>
        <w:t>年版四部通则</w:t>
      </w:r>
      <w:r w:rsidRPr="006E4C1F">
        <w:t>0502</w:t>
      </w:r>
      <w:r w:rsidRPr="006E4C1F">
        <w:rPr>
          <w:rFonts w:hAnsi="宋体" w:cs="宋体" w:hint="eastAsia"/>
        </w:rPr>
        <w:t>）</w:t>
      </w:r>
      <w:r w:rsidRPr="006E4C1F">
        <w:rPr>
          <w:rFonts w:hAnsi="宋体" w:cs="宋体" w:hint="eastAsia"/>
          <w:color w:val="000000"/>
        </w:rPr>
        <w:t>试验，吸取供试品溶液、对照药材溶液各</w:t>
      </w:r>
      <w:r w:rsidRPr="006E4C1F">
        <w:rPr>
          <w:color w:val="000000"/>
        </w:rPr>
        <w:t>5</w:t>
      </w:r>
      <w:r w:rsidRPr="006E4C1F">
        <w:rPr>
          <w:rFonts w:hAnsi="宋体" w:cs="宋体" w:hint="eastAsia"/>
          <w:color w:val="000000"/>
        </w:rPr>
        <w:t>～</w:t>
      </w:r>
      <w:r>
        <w:rPr>
          <w:color w:val="000000"/>
        </w:rPr>
        <w:t>8</w:t>
      </w:r>
      <w:r w:rsidRPr="006E4C1F">
        <w:t>μl</w:t>
      </w:r>
      <w:r w:rsidRPr="006E4C1F">
        <w:rPr>
          <w:rFonts w:hAnsi="宋体" w:cs="宋体" w:hint="eastAsia"/>
        </w:rPr>
        <w:t>，</w:t>
      </w:r>
      <w:r w:rsidRPr="006E4C1F">
        <w:rPr>
          <w:rFonts w:hAnsi="宋体" w:cs="宋体" w:hint="eastAsia"/>
          <w:color w:val="000000"/>
        </w:rPr>
        <w:t>对照品溶液</w:t>
      </w:r>
      <w:r w:rsidRPr="006E4C1F">
        <w:rPr>
          <w:color w:val="000000"/>
        </w:rPr>
        <w:t>5</w:t>
      </w:r>
      <w:r w:rsidRPr="006E4C1F">
        <w:t>μl</w:t>
      </w:r>
      <w:r w:rsidRPr="006E4C1F">
        <w:rPr>
          <w:rFonts w:hAnsi="宋体" w:cs="宋体" w:hint="eastAsia"/>
          <w:color w:val="000000"/>
        </w:rPr>
        <w:t>，分别点于同一硅胶</w:t>
      </w:r>
      <w:r w:rsidRPr="006E4C1F">
        <w:rPr>
          <w:color w:val="000000"/>
        </w:rPr>
        <w:t>GF</w:t>
      </w:r>
      <w:r w:rsidRPr="006E4C1F">
        <w:rPr>
          <w:color w:val="000000"/>
          <w:vertAlign w:val="subscript"/>
        </w:rPr>
        <w:t>254</w:t>
      </w:r>
      <w:r w:rsidRPr="006E4C1F">
        <w:rPr>
          <w:rFonts w:hAnsi="宋体" w:cs="宋体" w:hint="eastAsia"/>
          <w:color w:val="000000"/>
        </w:rPr>
        <w:t>薄层板上，以</w:t>
      </w:r>
      <w:r w:rsidRPr="006E4C1F">
        <w:rPr>
          <w:rFonts w:hAnsi="宋体" w:cs="宋体" w:hint="eastAsia"/>
        </w:rPr>
        <w:t>甲苯</w:t>
      </w:r>
      <w:r w:rsidRPr="006E4C1F">
        <w:t>-</w:t>
      </w:r>
      <w:r w:rsidRPr="006E4C1F">
        <w:rPr>
          <w:rFonts w:hAnsi="宋体" w:cs="宋体" w:hint="eastAsia"/>
        </w:rPr>
        <w:t>乙酸乙酯</w:t>
      </w:r>
      <w:r w:rsidRPr="006E4C1F">
        <w:t>-</w:t>
      </w:r>
      <w:r w:rsidRPr="006E4C1F">
        <w:rPr>
          <w:rFonts w:hAnsi="宋体" w:cs="宋体" w:hint="eastAsia"/>
        </w:rPr>
        <w:t>甲酸（</w:t>
      </w:r>
      <w:r w:rsidRPr="006E4C1F">
        <w:t>5</w:t>
      </w:r>
      <w:r w:rsidRPr="006E4C1F">
        <w:rPr>
          <w:rFonts w:hAnsi="宋体" w:cs="宋体" w:hint="eastAsia"/>
        </w:rPr>
        <w:t>：</w:t>
      </w:r>
      <w:r w:rsidRPr="006E4C1F">
        <w:t>4</w:t>
      </w:r>
      <w:r w:rsidRPr="006E4C1F">
        <w:rPr>
          <w:rFonts w:hAnsi="宋体" w:cs="宋体" w:hint="eastAsia"/>
        </w:rPr>
        <w:t>：</w:t>
      </w:r>
      <w:r w:rsidRPr="006E4C1F">
        <w:t>1</w:t>
      </w:r>
      <w:r w:rsidRPr="006E4C1F">
        <w:rPr>
          <w:rFonts w:hAnsi="宋体" w:cs="宋体" w:hint="eastAsia"/>
        </w:rPr>
        <w:t>）</w:t>
      </w:r>
      <w:r w:rsidRPr="006E4C1F">
        <w:rPr>
          <w:rFonts w:hAnsi="宋体" w:cs="宋体" w:hint="eastAsia"/>
          <w:color w:val="000000"/>
        </w:rPr>
        <w:t>为展开剂，展开，取出，晾干，置紫外光灯（</w:t>
      </w:r>
      <w:r w:rsidRPr="006E4C1F">
        <w:rPr>
          <w:color w:val="000000"/>
        </w:rPr>
        <w:t>254nm</w:t>
      </w:r>
      <w:r w:rsidRPr="006E4C1F">
        <w:rPr>
          <w:rFonts w:hAnsi="宋体" w:cs="宋体" w:hint="eastAsia"/>
          <w:color w:val="000000"/>
        </w:rPr>
        <w:t>）下检视。供试品色谱中，在</w:t>
      </w:r>
      <w:r w:rsidRPr="006E4C1F">
        <w:rPr>
          <w:rFonts w:hAnsi="宋体" w:cs="宋体" w:hint="eastAsia"/>
        </w:rPr>
        <w:t>与</w:t>
      </w:r>
      <w:r w:rsidRPr="006E4C1F">
        <w:rPr>
          <w:rFonts w:hAnsi="宋体" w:cs="宋体" w:hint="eastAsia"/>
          <w:color w:val="000000"/>
        </w:rPr>
        <w:t>对照药材色谱和对照品色谱相应的位置上，显相同颜色的斑点。</w:t>
      </w:r>
    </w:p>
    <w:p w:rsidR="0043249E" w:rsidRPr="00AD23E8" w:rsidRDefault="0043249E" w:rsidP="006C03DB">
      <w:pPr>
        <w:spacing w:line="360" w:lineRule="exact"/>
        <w:ind w:firstLineChars="200" w:firstLine="31680"/>
        <w:rPr>
          <w:rFonts w:ascii="宋体"/>
        </w:rPr>
      </w:pPr>
      <w:r w:rsidRPr="00AD23E8">
        <w:rPr>
          <w:rFonts w:ascii="黑体" w:eastAsia="黑体" w:hAnsi="黑体" w:cs="黑体" w:hint="eastAsia"/>
        </w:rPr>
        <w:t>【检查】</w:t>
      </w:r>
      <w:r w:rsidRPr="00AD23E8">
        <w:rPr>
          <w:rFonts w:ascii="黑体" w:eastAsia="黑体" w:hAnsi="黑体" w:cs="黑体"/>
        </w:rPr>
        <w:t xml:space="preserve"> </w:t>
      </w:r>
      <w:r w:rsidRPr="00AD23E8">
        <w:rPr>
          <w:rFonts w:ascii="黑体" w:eastAsia="黑体" w:hAnsi="黑体" w:cs="黑体" w:hint="eastAsia"/>
        </w:rPr>
        <w:t>水分</w:t>
      </w:r>
      <w:r w:rsidRPr="00AD23E8">
        <w:rPr>
          <w:rFonts w:ascii="宋体" w:hAnsi="宋体" w:cs="宋体"/>
        </w:rPr>
        <w:t xml:space="preserve">  </w:t>
      </w:r>
      <w:r w:rsidRPr="00AD23E8">
        <w:rPr>
          <w:rFonts w:ascii="宋体" w:hAnsi="宋体" w:cs="宋体" w:hint="eastAsia"/>
        </w:rPr>
        <w:t>不得过</w:t>
      </w:r>
      <w:r>
        <w:rPr>
          <w:rFonts w:ascii="宋体" w:hAnsi="宋体" w:cs="宋体"/>
        </w:rPr>
        <w:t>10.0</w:t>
      </w:r>
      <w:r w:rsidRPr="00AD23E8">
        <w:rPr>
          <w:rFonts w:ascii="宋体" w:hAnsi="宋体" w:cs="宋体"/>
        </w:rPr>
        <w:t>%</w:t>
      </w:r>
      <w:r w:rsidRPr="00AD23E8"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《</w:t>
      </w:r>
      <w:r w:rsidRPr="00AD23E8">
        <w:rPr>
          <w:rFonts w:ascii="宋体" w:hAnsi="宋体" w:cs="宋体" w:hint="eastAsia"/>
          <w:color w:val="000000"/>
        </w:rPr>
        <w:t>中国药典</w:t>
      </w:r>
      <w:r>
        <w:rPr>
          <w:rFonts w:ascii="宋体" w:hAnsi="宋体" w:cs="宋体" w:hint="eastAsia"/>
        </w:rPr>
        <w:t>》</w:t>
      </w:r>
      <w:r w:rsidRPr="00AD23E8">
        <w:rPr>
          <w:rFonts w:ascii="宋体" w:hAnsi="宋体" w:cs="宋体"/>
        </w:rPr>
        <w:t>2015</w:t>
      </w:r>
      <w:r w:rsidRPr="00AD23E8">
        <w:rPr>
          <w:rFonts w:ascii="宋体" w:hAnsi="宋体" w:cs="宋体" w:hint="eastAsia"/>
        </w:rPr>
        <w:t>年版四部通则</w:t>
      </w:r>
      <w:r w:rsidRPr="00AD23E8">
        <w:rPr>
          <w:rFonts w:ascii="宋体" w:hAnsi="宋体" w:cs="宋体"/>
        </w:rPr>
        <w:t>0832</w:t>
      </w:r>
      <w:r w:rsidRPr="00AD23E8">
        <w:rPr>
          <w:rFonts w:ascii="宋体" w:hAnsi="宋体" w:cs="宋体" w:hint="eastAsia"/>
        </w:rPr>
        <w:t>第二法）</w:t>
      </w:r>
      <w:r>
        <w:rPr>
          <w:rFonts w:ascii="宋体" w:hAnsi="宋体" w:cs="宋体" w:hint="eastAsia"/>
        </w:rPr>
        <w:t>。</w:t>
      </w:r>
    </w:p>
    <w:p w:rsidR="0043249E" w:rsidRPr="00AD23E8" w:rsidRDefault="0043249E" w:rsidP="006C03DB">
      <w:pPr>
        <w:spacing w:line="360" w:lineRule="exact"/>
        <w:ind w:firstLineChars="250" w:firstLine="31680"/>
        <w:rPr>
          <w:rFonts w:ascii="宋体"/>
        </w:rPr>
      </w:pPr>
      <w:r w:rsidRPr="00AD23E8">
        <w:rPr>
          <w:rFonts w:ascii="黑体" w:eastAsia="黑体" w:hAnsi="黑体" w:cs="黑体" w:hint="eastAsia"/>
        </w:rPr>
        <w:t>总灰分</w:t>
      </w:r>
      <w:r w:rsidRPr="00AD23E8">
        <w:rPr>
          <w:rFonts w:ascii="宋体" w:hAnsi="宋体" w:cs="宋体"/>
        </w:rPr>
        <w:t xml:space="preserve">  </w:t>
      </w:r>
      <w:r w:rsidRPr="00AD23E8">
        <w:rPr>
          <w:rFonts w:ascii="宋体" w:hAnsi="宋体" w:cs="宋体" w:hint="eastAsia"/>
        </w:rPr>
        <w:t>不得过</w:t>
      </w:r>
      <w:r>
        <w:rPr>
          <w:rFonts w:ascii="宋体" w:hAnsi="宋体" w:cs="宋体"/>
        </w:rPr>
        <w:t>5</w:t>
      </w:r>
      <w:r w:rsidRPr="00AD23E8">
        <w:rPr>
          <w:rFonts w:ascii="宋体" w:hAnsi="宋体" w:cs="宋体"/>
        </w:rPr>
        <w:t>.0%</w:t>
      </w:r>
      <w:r w:rsidRPr="00AD23E8"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《</w:t>
      </w:r>
      <w:r w:rsidRPr="00AD23E8">
        <w:rPr>
          <w:rFonts w:ascii="宋体" w:hAnsi="宋体" w:cs="宋体" w:hint="eastAsia"/>
          <w:color w:val="000000"/>
        </w:rPr>
        <w:t>中国药典</w:t>
      </w:r>
      <w:r>
        <w:rPr>
          <w:rFonts w:ascii="宋体" w:hAnsi="宋体" w:cs="宋体" w:hint="eastAsia"/>
          <w:color w:val="000000"/>
        </w:rPr>
        <w:t>》</w:t>
      </w:r>
      <w:r w:rsidRPr="00AD23E8">
        <w:rPr>
          <w:rFonts w:ascii="宋体" w:hAnsi="宋体" w:cs="宋体"/>
        </w:rPr>
        <w:t>2015</w:t>
      </w:r>
      <w:r w:rsidRPr="00AD23E8">
        <w:rPr>
          <w:rFonts w:ascii="宋体" w:hAnsi="宋体" w:cs="宋体" w:hint="eastAsia"/>
        </w:rPr>
        <w:t>年版四部通则</w:t>
      </w:r>
      <w:r w:rsidRPr="00AD23E8">
        <w:rPr>
          <w:rFonts w:ascii="宋体" w:hAnsi="宋体" w:cs="宋体"/>
        </w:rPr>
        <w:t>2302</w:t>
      </w:r>
      <w:r w:rsidRPr="00AD23E8"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。</w:t>
      </w:r>
    </w:p>
    <w:p w:rsidR="0043249E" w:rsidRPr="00AD23E8" w:rsidRDefault="0043249E" w:rsidP="006C03DB">
      <w:pPr>
        <w:spacing w:line="360" w:lineRule="exact"/>
        <w:ind w:firstLineChars="200" w:firstLine="31680"/>
        <w:rPr>
          <w:rFonts w:ascii="宋体"/>
        </w:rPr>
      </w:pPr>
      <w:r w:rsidRPr="00AD23E8">
        <w:rPr>
          <w:rFonts w:ascii="黑体" w:eastAsia="黑体" w:hAnsi="黑体" w:cs="黑体" w:hint="eastAsia"/>
        </w:rPr>
        <w:t>【浸出物】</w:t>
      </w:r>
      <w:r w:rsidRPr="00AD23E8">
        <w:rPr>
          <w:rFonts w:ascii="宋体" w:hAnsi="宋体" w:cs="宋体"/>
          <w:b/>
          <w:bCs/>
        </w:rPr>
        <w:t xml:space="preserve"> </w:t>
      </w:r>
      <w:r w:rsidRPr="00AD23E8">
        <w:rPr>
          <w:rFonts w:ascii="宋体" w:hAnsi="宋体" w:cs="宋体" w:hint="eastAsia"/>
        </w:rPr>
        <w:t>照醇溶性浸出物测定法</w:t>
      </w:r>
      <w:r w:rsidRPr="00AD23E8"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>《</w:t>
      </w:r>
      <w:r w:rsidRPr="00AD23E8">
        <w:rPr>
          <w:rFonts w:ascii="宋体" w:hAnsi="宋体" w:cs="宋体" w:hint="eastAsia"/>
          <w:color w:val="000000"/>
        </w:rPr>
        <w:t>中国药典</w:t>
      </w:r>
      <w:r>
        <w:rPr>
          <w:rFonts w:ascii="宋体" w:hAnsi="宋体" w:cs="宋体" w:hint="eastAsia"/>
        </w:rPr>
        <w:t>》</w:t>
      </w:r>
      <w:r w:rsidRPr="00AD23E8">
        <w:rPr>
          <w:rFonts w:ascii="宋体" w:hAnsi="宋体" w:cs="宋体"/>
        </w:rPr>
        <w:t>2015</w:t>
      </w:r>
      <w:r w:rsidRPr="00AD23E8">
        <w:rPr>
          <w:rFonts w:ascii="宋体" w:hAnsi="宋体" w:cs="宋体" w:hint="eastAsia"/>
        </w:rPr>
        <w:t>年版四部通则</w:t>
      </w:r>
      <w:r w:rsidRPr="00AD23E8">
        <w:rPr>
          <w:rFonts w:ascii="宋体" w:hAnsi="宋体" w:cs="宋体"/>
        </w:rPr>
        <w:t>2201)</w:t>
      </w:r>
      <w:r w:rsidRPr="00AD23E8">
        <w:rPr>
          <w:rFonts w:ascii="宋体" w:hAnsi="宋体" w:cs="宋体" w:hint="eastAsia"/>
        </w:rPr>
        <w:t>项下的热浸法测定，用</w:t>
      </w:r>
      <w:r w:rsidRPr="00AD23E8">
        <w:rPr>
          <w:rFonts w:ascii="宋体" w:hAnsi="宋体" w:cs="宋体"/>
        </w:rPr>
        <w:t>50%</w:t>
      </w:r>
      <w:r w:rsidRPr="00AD23E8">
        <w:rPr>
          <w:rFonts w:ascii="宋体" w:hAnsi="宋体" w:cs="宋体" w:hint="eastAsia"/>
        </w:rPr>
        <w:t>乙醇作溶剂，不得少于</w:t>
      </w:r>
      <w:r>
        <w:rPr>
          <w:rFonts w:ascii="宋体" w:hAnsi="宋体" w:cs="宋体"/>
        </w:rPr>
        <w:t>9.0</w:t>
      </w:r>
      <w:r w:rsidRPr="00AD23E8">
        <w:rPr>
          <w:rFonts w:ascii="宋体" w:hAnsi="宋体" w:cs="宋体" w:hint="eastAsia"/>
        </w:rPr>
        <w:t>％。</w:t>
      </w:r>
    </w:p>
    <w:p w:rsidR="0043249E" w:rsidRPr="006E4C1F" w:rsidRDefault="0043249E" w:rsidP="006C03DB">
      <w:pPr>
        <w:spacing w:line="360" w:lineRule="exact"/>
        <w:ind w:firstLineChars="200" w:firstLine="31680"/>
      </w:pPr>
      <w:r w:rsidRPr="00AD23E8">
        <w:rPr>
          <w:rFonts w:ascii="黑体" w:eastAsia="黑体" w:hAnsi="黑体" w:cs="黑体" w:hint="eastAsia"/>
        </w:rPr>
        <w:t>【含量测定】</w:t>
      </w:r>
      <w:r w:rsidRPr="006E4C1F">
        <w:rPr>
          <w:rFonts w:hAnsi="宋体" w:cs="宋体" w:hint="eastAsia"/>
        </w:rPr>
        <w:t>避光操作。照高效液相色谱法（《</w:t>
      </w:r>
      <w:r w:rsidRPr="006E4C1F">
        <w:rPr>
          <w:rFonts w:hAnsi="宋体" w:cs="宋体" w:hint="eastAsia"/>
          <w:color w:val="000000"/>
        </w:rPr>
        <w:t>中国药典</w:t>
      </w:r>
      <w:r w:rsidRPr="006E4C1F">
        <w:rPr>
          <w:rFonts w:hAnsi="宋体" w:cs="宋体" w:hint="eastAsia"/>
        </w:rPr>
        <w:t>》</w:t>
      </w:r>
      <w:r w:rsidRPr="006E4C1F">
        <w:t>2015</w:t>
      </w:r>
      <w:r w:rsidRPr="006E4C1F">
        <w:rPr>
          <w:rFonts w:hAnsi="宋体" w:cs="宋体" w:hint="eastAsia"/>
        </w:rPr>
        <w:t>年版四部通则</w:t>
      </w:r>
      <w:r w:rsidRPr="006E4C1F">
        <w:t>0512</w:t>
      </w:r>
      <w:r w:rsidRPr="006E4C1F">
        <w:rPr>
          <w:rFonts w:hAnsi="宋体" w:cs="宋体" w:hint="eastAsia"/>
        </w:rPr>
        <w:t>）测定</w:t>
      </w:r>
      <w:r>
        <w:rPr>
          <w:rFonts w:hAnsi="宋体" w:cs="宋体" w:hint="eastAsia"/>
        </w:rPr>
        <w:t>。</w:t>
      </w:r>
    </w:p>
    <w:p w:rsidR="0043249E" w:rsidRPr="006E4C1F" w:rsidRDefault="0043249E" w:rsidP="006C03DB">
      <w:pPr>
        <w:spacing w:line="360" w:lineRule="exact"/>
        <w:ind w:firstLineChars="200" w:firstLine="31680"/>
      </w:pPr>
      <w:r w:rsidRPr="006E4C1F">
        <w:rPr>
          <w:rFonts w:eastAsia="黑体" w:hAnsi="黑体" w:cs="黑体" w:hint="eastAsia"/>
        </w:rPr>
        <w:t>色谱条件与系统适用性试验</w:t>
      </w:r>
      <w:r w:rsidRPr="006E4C1F">
        <w:t xml:space="preserve">  </w:t>
      </w:r>
      <w:r w:rsidRPr="006E4C1F">
        <w:rPr>
          <w:rFonts w:hAnsi="宋体" w:cs="宋体" w:hint="eastAsia"/>
        </w:rPr>
        <w:t>以十八烷基硅烷键合硅胶为填充剂；以甲醇</w:t>
      </w:r>
      <w:r w:rsidRPr="006E4C1F">
        <w:t>-0.05</w:t>
      </w:r>
      <w:r w:rsidRPr="006E4C1F">
        <w:rPr>
          <w:rFonts w:hAnsi="宋体" w:cs="宋体" w:hint="eastAsia"/>
        </w:rPr>
        <w:t>％磷酸溶液</w:t>
      </w:r>
      <w:r w:rsidRPr="006E4C1F">
        <w:t>(40:60)</w:t>
      </w:r>
      <w:r w:rsidRPr="006E4C1F">
        <w:rPr>
          <w:rFonts w:hAnsi="宋体" w:cs="宋体" w:hint="eastAsia"/>
        </w:rPr>
        <w:t>为流动相；检测波长为</w:t>
      </w:r>
      <w:r w:rsidRPr="006E4C1F">
        <w:t>306nm</w:t>
      </w:r>
      <w:r w:rsidRPr="006E4C1F">
        <w:rPr>
          <w:rFonts w:hAnsi="宋体" w:cs="宋体" w:hint="eastAsia"/>
        </w:rPr>
        <w:t>。理论板数按</w:t>
      </w:r>
      <w:r w:rsidRPr="006E4C1F">
        <w:rPr>
          <w:rFonts w:hAnsi="宋体" w:cs="宋体" w:hint="eastAsia"/>
          <w:color w:val="000000"/>
        </w:rPr>
        <w:t>白藜芦醇</w:t>
      </w:r>
      <w:r w:rsidRPr="006E4C1F">
        <w:rPr>
          <w:rFonts w:hAnsi="宋体" w:cs="宋体" w:hint="eastAsia"/>
        </w:rPr>
        <w:t>峰计算应不低于</w:t>
      </w:r>
      <w:r w:rsidRPr="006E4C1F">
        <w:t>2000</w:t>
      </w:r>
      <w:r w:rsidRPr="006E4C1F">
        <w:rPr>
          <w:rFonts w:hAnsi="宋体" w:cs="宋体" w:hint="eastAsia"/>
        </w:rPr>
        <w:t>。</w:t>
      </w:r>
    </w:p>
    <w:p w:rsidR="0043249E" w:rsidRPr="006E4C1F" w:rsidRDefault="0043249E" w:rsidP="006C03DB">
      <w:pPr>
        <w:spacing w:line="360" w:lineRule="exact"/>
        <w:ind w:firstLineChars="200" w:firstLine="31680"/>
      </w:pPr>
      <w:r w:rsidRPr="006E4C1F">
        <w:rPr>
          <w:rFonts w:eastAsia="黑体" w:hAnsi="黑体" w:cs="黑体" w:hint="eastAsia"/>
        </w:rPr>
        <w:t>对照品溶液的制备</w:t>
      </w:r>
      <w:r w:rsidRPr="006E4C1F">
        <w:t xml:space="preserve">  </w:t>
      </w:r>
      <w:r w:rsidRPr="006E4C1F">
        <w:rPr>
          <w:rFonts w:hAnsi="宋体" w:cs="宋体" w:hint="eastAsia"/>
        </w:rPr>
        <w:t>取</w:t>
      </w:r>
      <w:r w:rsidRPr="006E4C1F">
        <w:rPr>
          <w:rFonts w:hAnsi="宋体" w:cs="宋体" w:hint="eastAsia"/>
          <w:color w:val="000000"/>
        </w:rPr>
        <w:t>白藜芦醇</w:t>
      </w:r>
      <w:r w:rsidRPr="006E4C1F">
        <w:rPr>
          <w:rFonts w:hAnsi="宋体" w:cs="宋体" w:hint="eastAsia"/>
        </w:rPr>
        <w:t>对照品适量，精密称定，加甲醇制成每</w:t>
      </w:r>
      <w:r w:rsidRPr="006E4C1F">
        <w:t>1ml</w:t>
      </w:r>
      <w:r w:rsidRPr="006E4C1F">
        <w:rPr>
          <w:rFonts w:hAnsi="宋体" w:cs="宋体" w:hint="eastAsia"/>
        </w:rPr>
        <w:t>含</w:t>
      </w:r>
      <w:r w:rsidRPr="006E4C1F">
        <w:t>20μg</w:t>
      </w:r>
      <w:r w:rsidRPr="006E4C1F">
        <w:rPr>
          <w:rFonts w:hAnsi="宋体" w:cs="宋体" w:hint="eastAsia"/>
        </w:rPr>
        <w:t>的溶液，即得。</w:t>
      </w:r>
    </w:p>
    <w:p w:rsidR="0043249E" w:rsidRPr="006E4C1F" w:rsidRDefault="0043249E" w:rsidP="006C03DB">
      <w:pPr>
        <w:spacing w:line="360" w:lineRule="exact"/>
        <w:ind w:firstLineChars="200" w:firstLine="31680"/>
      </w:pPr>
      <w:r w:rsidRPr="006E4C1F">
        <w:rPr>
          <w:rFonts w:eastAsia="黑体" w:hAnsi="黑体" w:cs="黑体" w:hint="eastAsia"/>
        </w:rPr>
        <w:t>供试品溶液的制备</w:t>
      </w:r>
      <w:r w:rsidRPr="006E4C1F">
        <w:rPr>
          <w:b/>
          <w:bCs/>
        </w:rPr>
        <w:t xml:space="preserve"> </w:t>
      </w:r>
      <w:r w:rsidRPr="006E4C1F">
        <w:t xml:space="preserve"> </w:t>
      </w:r>
      <w:r w:rsidRPr="006E4C1F">
        <w:rPr>
          <w:rFonts w:hAnsi="宋体" w:cs="宋体" w:hint="eastAsia"/>
        </w:rPr>
        <w:t>取本品粉末</w:t>
      </w:r>
      <w:r w:rsidRPr="006E4C1F">
        <w:t>(</w:t>
      </w:r>
      <w:r w:rsidRPr="006E4C1F">
        <w:rPr>
          <w:rFonts w:hAnsi="宋体" w:cs="宋体" w:hint="eastAsia"/>
        </w:rPr>
        <w:t>过三号筛</w:t>
      </w:r>
      <w:r w:rsidRPr="006E4C1F">
        <w:t>)</w:t>
      </w:r>
      <w:r w:rsidRPr="006E4C1F">
        <w:rPr>
          <w:rFonts w:hAnsi="宋体" w:cs="宋体" w:hint="eastAsia"/>
        </w:rPr>
        <w:t>约</w:t>
      </w:r>
      <w:r w:rsidRPr="006E4C1F">
        <w:t>0.2g</w:t>
      </w:r>
      <w:r w:rsidRPr="006E4C1F">
        <w:rPr>
          <w:rFonts w:hAnsi="宋体" w:cs="宋体" w:hint="eastAsia"/>
        </w:rPr>
        <w:t>，精密称定，置具塞锥形瓶中，精密加入甲醇</w:t>
      </w:r>
      <w:r w:rsidRPr="006E4C1F">
        <w:t>50ml</w:t>
      </w:r>
      <w:r w:rsidRPr="006E4C1F">
        <w:rPr>
          <w:rFonts w:hAnsi="宋体" w:cs="宋体" w:hint="eastAsia"/>
        </w:rPr>
        <w:t>，称定重量，超声处理（功率</w:t>
      </w:r>
      <w:r w:rsidRPr="006E4C1F">
        <w:t>300W</w:t>
      </w:r>
      <w:r w:rsidRPr="006E4C1F">
        <w:rPr>
          <w:rFonts w:hAnsi="宋体" w:cs="宋体" w:hint="eastAsia"/>
        </w:rPr>
        <w:t>，频率</w:t>
      </w:r>
      <w:r w:rsidRPr="006E4C1F">
        <w:t>40kHz</w:t>
      </w:r>
      <w:r w:rsidRPr="006E4C1F">
        <w:rPr>
          <w:rFonts w:hAnsi="宋体" w:cs="宋体" w:hint="eastAsia"/>
        </w:rPr>
        <w:t>）</w:t>
      </w:r>
      <w:r w:rsidRPr="006E4C1F">
        <w:t>45</w:t>
      </w:r>
      <w:r w:rsidRPr="006E4C1F">
        <w:rPr>
          <w:rFonts w:hAnsi="宋体" w:cs="宋体" w:hint="eastAsia"/>
        </w:rPr>
        <w:t>分钟，放冷，再称定重量，用甲醇补足减失重量，摇匀，滤过，取续滤液，即得。</w:t>
      </w:r>
    </w:p>
    <w:p w:rsidR="0043249E" w:rsidRPr="006E4C1F" w:rsidRDefault="0043249E" w:rsidP="006C03DB">
      <w:pPr>
        <w:spacing w:line="360" w:lineRule="exact"/>
        <w:ind w:firstLineChars="200" w:firstLine="31680"/>
      </w:pPr>
      <w:r w:rsidRPr="006E4C1F">
        <w:rPr>
          <w:rFonts w:eastAsia="黑体" w:hAnsi="黑体" w:cs="黑体" w:hint="eastAsia"/>
        </w:rPr>
        <w:t>测定法</w:t>
      </w:r>
      <w:r w:rsidRPr="006E4C1F">
        <w:rPr>
          <w:rFonts w:eastAsia="黑体"/>
        </w:rPr>
        <w:t xml:space="preserve"> </w:t>
      </w:r>
      <w:r w:rsidRPr="006E4C1F">
        <w:t xml:space="preserve"> </w:t>
      </w:r>
      <w:r w:rsidRPr="006E4C1F">
        <w:rPr>
          <w:rFonts w:hAnsi="宋体" w:cs="宋体" w:hint="eastAsia"/>
        </w:rPr>
        <w:t>分别精密吸取对照品溶液</w:t>
      </w:r>
      <w:r w:rsidRPr="006E4C1F">
        <w:t>10μl</w:t>
      </w:r>
      <w:r w:rsidRPr="006E4C1F">
        <w:rPr>
          <w:rFonts w:hAnsi="宋体" w:cs="宋体" w:hint="eastAsia"/>
        </w:rPr>
        <w:t>与供试品溶液</w:t>
      </w:r>
      <w:r w:rsidRPr="006E4C1F">
        <w:t>10</w:t>
      </w:r>
      <w:r w:rsidRPr="006E4C1F">
        <w:rPr>
          <w:rFonts w:hAnsi="宋体" w:cs="宋体" w:hint="eastAsia"/>
        </w:rPr>
        <w:t>～</w:t>
      </w:r>
      <w:r w:rsidRPr="006E4C1F">
        <w:t>20μl</w:t>
      </w:r>
      <w:r w:rsidRPr="006E4C1F">
        <w:rPr>
          <w:rFonts w:hAnsi="宋体" w:cs="宋体" w:hint="eastAsia"/>
        </w:rPr>
        <w:t>，注入液相色谱仪，测定，即得。</w:t>
      </w:r>
    </w:p>
    <w:p w:rsidR="0043249E" w:rsidRPr="006E4C1F" w:rsidRDefault="0043249E" w:rsidP="006C03DB">
      <w:pPr>
        <w:spacing w:line="360" w:lineRule="exact"/>
        <w:ind w:firstLineChars="200" w:firstLine="31680"/>
      </w:pPr>
      <w:r w:rsidRPr="006E4C1F">
        <w:rPr>
          <w:rFonts w:hAnsi="宋体" w:cs="宋体" w:hint="eastAsia"/>
        </w:rPr>
        <w:t>本品按干燥品计算，含</w:t>
      </w:r>
      <w:r w:rsidRPr="006E4C1F">
        <w:rPr>
          <w:rFonts w:hAnsi="宋体" w:cs="宋体" w:hint="eastAsia"/>
          <w:color w:val="000000"/>
        </w:rPr>
        <w:t>白藜芦醇</w:t>
      </w:r>
      <w:r w:rsidRPr="006E4C1F">
        <w:t>(C</w:t>
      </w:r>
      <w:r w:rsidRPr="006E4C1F">
        <w:rPr>
          <w:vertAlign w:val="subscript"/>
        </w:rPr>
        <w:t>14</w:t>
      </w:r>
      <w:r w:rsidRPr="006E4C1F">
        <w:t>H</w:t>
      </w:r>
      <w:r w:rsidRPr="006E4C1F">
        <w:rPr>
          <w:vertAlign w:val="subscript"/>
        </w:rPr>
        <w:t>12</w:t>
      </w:r>
      <w:r w:rsidRPr="006E4C1F">
        <w:t>O</w:t>
      </w:r>
      <w:r w:rsidRPr="006E4C1F">
        <w:rPr>
          <w:vertAlign w:val="subscript"/>
        </w:rPr>
        <w:t>3</w:t>
      </w:r>
      <w:r w:rsidRPr="006E4C1F">
        <w:t>)</w:t>
      </w:r>
      <w:r w:rsidRPr="006E4C1F">
        <w:rPr>
          <w:rFonts w:hAnsi="宋体" w:cs="宋体" w:hint="eastAsia"/>
        </w:rPr>
        <w:t>不得少于</w:t>
      </w:r>
      <w:r w:rsidRPr="006E4C1F">
        <w:t>0.1</w:t>
      </w:r>
      <w:r>
        <w:t>8</w:t>
      </w:r>
      <w:r w:rsidRPr="006E4C1F">
        <w:rPr>
          <w:rFonts w:hAnsi="宋体" w:cs="宋体" w:hint="eastAsia"/>
        </w:rPr>
        <w:t>％。</w:t>
      </w:r>
    </w:p>
    <w:p w:rsidR="0043249E" w:rsidRPr="006E4C1F" w:rsidRDefault="0043249E" w:rsidP="006C03DB">
      <w:pPr>
        <w:spacing w:line="360" w:lineRule="exact"/>
        <w:ind w:firstLineChars="200" w:firstLine="31680"/>
        <w:rPr>
          <w:color w:val="000000"/>
        </w:rPr>
      </w:pPr>
      <w:r w:rsidRPr="006E4C1F">
        <w:rPr>
          <w:rFonts w:eastAsia="黑体" w:hAnsi="黑体" w:cs="黑体" w:hint="eastAsia"/>
          <w:color w:val="000000"/>
        </w:rPr>
        <w:t>【性味与归经】</w:t>
      </w:r>
      <w:r w:rsidRPr="006E4C1F">
        <w:rPr>
          <w:rFonts w:hAnsi="宋体" w:cs="宋体" w:hint="eastAsia"/>
          <w:color w:val="000000"/>
        </w:rPr>
        <w:t>酸、凉。归肾、肝、膀胱经。</w:t>
      </w:r>
    </w:p>
    <w:p w:rsidR="0043249E" w:rsidRPr="00305843" w:rsidRDefault="0043249E" w:rsidP="006C03DB">
      <w:pPr>
        <w:autoSpaceDE w:val="0"/>
        <w:autoSpaceDN w:val="0"/>
        <w:adjustRightInd w:val="0"/>
        <w:spacing w:line="360" w:lineRule="exact"/>
        <w:ind w:leftChars="200" w:left="31680" w:hangingChars="700" w:firstLine="31680"/>
        <w:jc w:val="left"/>
        <w:rPr>
          <w:rFonts w:ascii="宋体"/>
          <w:kern w:val="0"/>
        </w:rPr>
      </w:pPr>
      <w:r w:rsidRPr="006E4C1F">
        <w:rPr>
          <w:rFonts w:eastAsia="黑体" w:hAnsi="黑体" w:cs="黑体" w:hint="eastAsia"/>
        </w:rPr>
        <w:t>【功能与主治】</w:t>
      </w:r>
      <w:r w:rsidRPr="00305843">
        <w:rPr>
          <w:rFonts w:ascii="宋体" w:hAnsi="宋体" w:cs="宋体" w:hint="eastAsia"/>
        </w:rPr>
        <w:t>祛风通络，活血止痛，</w:t>
      </w:r>
      <w:r w:rsidRPr="00305843">
        <w:rPr>
          <w:rFonts w:ascii="宋体" w:hAnsi="宋体" w:cs="宋体" w:hint="eastAsia"/>
          <w:kern w:val="0"/>
        </w:rPr>
        <w:t>用于治疗风湿热痹，头风，胃脘痛，以及跌打损伤等证。</w:t>
      </w:r>
    </w:p>
    <w:p w:rsidR="0043249E" w:rsidRDefault="0043249E" w:rsidP="006C03DB">
      <w:pPr>
        <w:spacing w:line="360" w:lineRule="exact"/>
        <w:ind w:firstLineChars="196" w:firstLine="31680"/>
        <w:rPr>
          <w:rFonts w:ascii="宋体"/>
        </w:rPr>
      </w:pPr>
      <w:r w:rsidRPr="006E4C1F">
        <w:rPr>
          <w:rFonts w:eastAsia="黑体" w:hAnsi="黑体" w:cs="黑体" w:hint="eastAsia"/>
        </w:rPr>
        <w:t>【用法与用量】</w:t>
      </w:r>
      <w:r w:rsidRPr="000539B2">
        <w:rPr>
          <w:rFonts w:ascii="宋体" w:hAnsi="宋体" w:cs="宋体"/>
          <w:b/>
          <w:bCs/>
        </w:rPr>
        <w:t xml:space="preserve"> </w:t>
      </w:r>
      <w:r w:rsidRPr="00B35C66">
        <w:rPr>
          <w:rFonts w:ascii="宋体" w:hAnsi="宋体" w:cs="宋体"/>
        </w:rPr>
        <w:t>3</w:t>
      </w:r>
      <w:r w:rsidRPr="00B35C66">
        <w:rPr>
          <w:rFonts w:ascii="宋体" w:hAnsi="宋体" w:cs="宋体" w:hint="eastAsia"/>
        </w:rPr>
        <w:t>～</w:t>
      </w:r>
      <w:r w:rsidRPr="00B35C66">
        <w:rPr>
          <w:rFonts w:ascii="宋体" w:hAnsi="宋体" w:cs="宋体"/>
        </w:rPr>
        <w:t>10g</w:t>
      </w:r>
      <w:r>
        <w:rPr>
          <w:rFonts w:ascii="宋体" w:hAnsi="宋体" w:cs="宋体" w:hint="eastAsia"/>
        </w:rPr>
        <w:t>。</w:t>
      </w:r>
    </w:p>
    <w:p w:rsidR="0043249E" w:rsidRPr="00AD23E8" w:rsidRDefault="0043249E" w:rsidP="006C03DB">
      <w:pPr>
        <w:spacing w:line="360" w:lineRule="exact"/>
        <w:ind w:firstLineChars="200" w:firstLine="31680"/>
        <w:rPr>
          <w:rFonts w:ascii="宋体"/>
        </w:rPr>
      </w:pPr>
      <w:r w:rsidRPr="00AD23E8">
        <w:rPr>
          <w:rFonts w:ascii="黑体" w:eastAsia="黑体" w:hAnsi="黑体" w:cs="黑体" w:hint="eastAsia"/>
        </w:rPr>
        <w:t>【注意】</w:t>
      </w:r>
      <w:r>
        <w:rPr>
          <w:rFonts w:ascii="宋体" w:hAnsi="宋体" w:cs="宋体" w:hint="eastAsia"/>
        </w:rPr>
        <w:t>孕妇忌</w:t>
      </w:r>
      <w:r w:rsidRPr="00AD23E8">
        <w:rPr>
          <w:rFonts w:ascii="宋体" w:hAnsi="宋体" w:cs="宋体" w:hint="eastAsia"/>
        </w:rPr>
        <w:t>服</w:t>
      </w:r>
      <w:r>
        <w:rPr>
          <w:rFonts w:ascii="宋体" w:hAnsi="宋体" w:cs="宋体" w:hint="eastAsia"/>
        </w:rPr>
        <w:t>。</w:t>
      </w:r>
    </w:p>
    <w:p w:rsidR="0043249E" w:rsidRPr="00AD23E8" w:rsidRDefault="0043249E" w:rsidP="006C03DB">
      <w:pPr>
        <w:spacing w:line="360" w:lineRule="exact"/>
        <w:ind w:firstLineChars="200" w:firstLine="31680"/>
        <w:rPr>
          <w:rFonts w:ascii="宋体"/>
        </w:rPr>
      </w:pPr>
      <w:r w:rsidRPr="00AD23E8">
        <w:rPr>
          <w:rFonts w:ascii="黑体" w:eastAsia="黑体" w:hAnsi="黑体" w:cs="黑体" w:hint="eastAsia"/>
        </w:rPr>
        <w:t>【贮藏】</w:t>
      </w:r>
      <w:r w:rsidRPr="00AD23E8">
        <w:rPr>
          <w:rFonts w:ascii="宋体" w:hAnsi="宋体" w:cs="宋体" w:hint="eastAsia"/>
        </w:rPr>
        <w:t>置通风干燥处。</w:t>
      </w:r>
    </w:p>
    <w:p w:rsidR="0043249E" w:rsidRDefault="0043249E" w:rsidP="006C03DB">
      <w:pPr>
        <w:spacing w:line="360" w:lineRule="exact"/>
        <w:ind w:firstLineChars="200" w:firstLine="31680"/>
        <w:rPr>
          <w:rFonts w:ascii="黑体" w:eastAsia="黑体" w:hAnsi="黑体"/>
          <w:sz w:val="32"/>
          <w:szCs w:val="32"/>
        </w:rPr>
      </w:pPr>
    </w:p>
    <w:p w:rsidR="0043249E" w:rsidRPr="00B42E49" w:rsidRDefault="0043249E" w:rsidP="00B42E49"/>
    <w:sectPr w:rsidR="0043249E" w:rsidRPr="00B42E49" w:rsidSect="002268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49E" w:rsidRDefault="0043249E" w:rsidP="003D7D06">
      <w:r>
        <w:separator/>
      </w:r>
    </w:p>
  </w:endnote>
  <w:endnote w:type="continuationSeparator" w:id="0">
    <w:p w:rsidR="0043249E" w:rsidRDefault="0043249E" w:rsidP="003D7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49E" w:rsidRDefault="0043249E" w:rsidP="003D7D06">
      <w:r>
        <w:separator/>
      </w:r>
    </w:p>
  </w:footnote>
  <w:footnote w:type="continuationSeparator" w:id="0">
    <w:p w:rsidR="0043249E" w:rsidRDefault="0043249E" w:rsidP="003D7D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7D06"/>
    <w:rsid w:val="00010937"/>
    <w:rsid w:val="000539B2"/>
    <w:rsid w:val="0009200E"/>
    <w:rsid w:val="00160757"/>
    <w:rsid w:val="001761CE"/>
    <w:rsid w:val="001C7EFA"/>
    <w:rsid w:val="002007F1"/>
    <w:rsid w:val="00226859"/>
    <w:rsid w:val="002275C8"/>
    <w:rsid w:val="00255384"/>
    <w:rsid w:val="002D2955"/>
    <w:rsid w:val="00305843"/>
    <w:rsid w:val="003D7D06"/>
    <w:rsid w:val="0043249E"/>
    <w:rsid w:val="00437461"/>
    <w:rsid w:val="004A02CD"/>
    <w:rsid w:val="00525045"/>
    <w:rsid w:val="005F7AB6"/>
    <w:rsid w:val="006226D5"/>
    <w:rsid w:val="00661EE8"/>
    <w:rsid w:val="006C03DB"/>
    <w:rsid w:val="006E4C1F"/>
    <w:rsid w:val="007037F8"/>
    <w:rsid w:val="00744A80"/>
    <w:rsid w:val="00861FD6"/>
    <w:rsid w:val="008C77C4"/>
    <w:rsid w:val="008F5F67"/>
    <w:rsid w:val="00955D07"/>
    <w:rsid w:val="00AD23E8"/>
    <w:rsid w:val="00B35C66"/>
    <w:rsid w:val="00B42E49"/>
    <w:rsid w:val="00B94B36"/>
    <w:rsid w:val="00C54901"/>
    <w:rsid w:val="00C96210"/>
    <w:rsid w:val="00D7003C"/>
    <w:rsid w:val="00E12761"/>
    <w:rsid w:val="00EA379C"/>
    <w:rsid w:val="00ED443F"/>
    <w:rsid w:val="00EE6B48"/>
    <w:rsid w:val="00EF6CC1"/>
    <w:rsid w:val="00FA157B"/>
    <w:rsid w:val="00FB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E49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D7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D7D06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D7D06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D7D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185</Words>
  <Characters>1058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生测室</dc:creator>
  <cp:keywords/>
  <dc:description/>
  <cp:lastModifiedBy>张芳向 Netboy</cp:lastModifiedBy>
  <cp:revision>13</cp:revision>
  <dcterms:created xsi:type="dcterms:W3CDTF">2017-07-03T01:26:00Z</dcterms:created>
  <dcterms:modified xsi:type="dcterms:W3CDTF">2017-08-02T07:31:00Z</dcterms:modified>
</cp:coreProperties>
</file>